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5D5" w:rsidRPr="002F192B" w:rsidRDefault="001F617F" w:rsidP="002F192B">
      <w:pPr>
        <w:spacing w:before="120" w:after="120" w:line="360" w:lineRule="auto"/>
        <w:jc w:val="center"/>
        <w:rPr>
          <w:rFonts w:ascii="Arial" w:hAnsi="Arial" w:cs="Arial"/>
          <w:b/>
          <w:sz w:val="24"/>
          <w:szCs w:val="24"/>
        </w:rPr>
      </w:pPr>
      <w:r w:rsidRPr="001F617F">
        <w:rPr>
          <w:rFonts w:ascii="Arial" w:hAnsi="Arial" w:cs="Arial"/>
          <w:b/>
          <w:noProof/>
          <w:sz w:val="24"/>
          <w:szCs w:val="24"/>
          <w:lang w:eastAsia="pt-BR"/>
        </w:rPr>
        <w:drawing>
          <wp:inline distT="0" distB="0" distL="0" distR="0">
            <wp:extent cx="5400040" cy="7635321"/>
            <wp:effectExtent l="0" t="0" r="0" b="3810"/>
            <wp:docPr id="1" name="Imagem 1" descr="E:\Capa Congresso Interno - Plenária Extraordiná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pa Congresso Interno - Plenária Extraordinár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7635321"/>
                    </a:xfrm>
                    <a:prstGeom prst="rect">
                      <a:avLst/>
                    </a:prstGeom>
                    <a:noFill/>
                    <a:ln>
                      <a:noFill/>
                    </a:ln>
                  </pic:spPr>
                </pic:pic>
              </a:graphicData>
            </a:graphic>
          </wp:inline>
        </w:drawing>
      </w:r>
    </w:p>
    <w:p w:rsidR="00E705D5" w:rsidRPr="002F192B" w:rsidRDefault="00E705D5" w:rsidP="002F192B">
      <w:pPr>
        <w:spacing w:before="120" w:after="120" w:line="360" w:lineRule="auto"/>
        <w:jc w:val="center"/>
        <w:rPr>
          <w:rFonts w:ascii="Arial" w:hAnsi="Arial" w:cs="Arial"/>
          <w:b/>
          <w:sz w:val="24"/>
          <w:szCs w:val="24"/>
        </w:rPr>
      </w:pPr>
    </w:p>
    <w:p w:rsidR="00E705D5" w:rsidRPr="002F192B" w:rsidRDefault="00E705D5" w:rsidP="002F192B">
      <w:pPr>
        <w:spacing w:before="120" w:after="120" w:line="360" w:lineRule="auto"/>
        <w:jc w:val="center"/>
        <w:rPr>
          <w:rFonts w:ascii="Arial" w:hAnsi="Arial" w:cs="Arial"/>
          <w:b/>
          <w:sz w:val="24"/>
          <w:szCs w:val="24"/>
        </w:rPr>
      </w:pPr>
    </w:p>
    <w:p w:rsidR="00E705D5" w:rsidRPr="002F192B" w:rsidRDefault="00E705D5" w:rsidP="002F192B">
      <w:pPr>
        <w:spacing w:before="120" w:after="120" w:line="360" w:lineRule="auto"/>
        <w:rPr>
          <w:rFonts w:ascii="Arial" w:hAnsi="Arial" w:cs="Arial"/>
          <w:b/>
          <w:sz w:val="24"/>
          <w:szCs w:val="24"/>
        </w:rPr>
      </w:pPr>
    </w:p>
    <w:p w:rsidR="00015CA3" w:rsidRPr="002F192B" w:rsidRDefault="00C34915" w:rsidP="00015CA3">
      <w:pPr>
        <w:spacing w:before="120" w:after="120" w:line="360" w:lineRule="auto"/>
        <w:rPr>
          <w:rFonts w:ascii="Arial" w:hAnsi="Arial" w:cs="Arial"/>
          <w:b/>
          <w:sz w:val="24"/>
          <w:szCs w:val="24"/>
        </w:rPr>
      </w:pPr>
      <w:r>
        <w:rPr>
          <w:rFonts w:ascii="Arial" w:hAnsi="Arial" w:cs="Arial"/>
          <w:b/>
          <w:sz w:val="24"/>
          <w:szCs w:val="24"/>
        </w:rPr>
        <w:lastRenderedPageBreak/>
        <w:t xml:space="preserve">ESTRUTURA </w:t>
      </w:r>
      <w:r w:rsidRPr="002F192B">
        <w:rPr>
          <w:rFonts w:ascii="Arial" w:hAnsi="Arial" w:cs="Arial"/>
          <w:b/>
          <w:sz w:val="24"/>
          <w:szCs w:val="24"/>
        </w:rPr>
        <w:t>DO DOCUMENTO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702"/>
      </w:tblGrid>
      <w:tr w:rsidR="00015CA3" w:rsidRPr="002F192B" w:rsidTr="00031145">
        <w:tc>
          <w:tcPr>
            <w:tcW w:w="7792" w:type="dxa"/>
          </w:tcPr>
          <w:p w:rsidR="00C34915" w:rsidRPr="002F192B" w:rsidRDefault="00C34915" w:rsidP="00C34915">
            <w:pPr>
              <w:spacing w:before="120" w:after="120"/>
              <w:rPr>
                <w:rFonts w:ascii="Arial" w:hAnsi="Arial" w:cs="Arial"/>
                <w:b/>
                <w:sz w:val="24"/>
                <w:szCs w:val="24"/>
              </w:rPr>
            </w:pPr>
            <w:r>
              <w:rPr>
                <w:rFonts w:ascii="Arial" w:hAnsi="Arial" w:cs="Arial"/>
                <w:b/>
                <w:sz w:val="24"/>
                <w:szCs w:val="24"/>
              </w:rPr>
              <w:t>1</w:t>
            </w:r>
            <w:r w:rsidR="00015CA3" w:rsidRPr="002F192B">
              <w:rPr>
                <w:rFonts w:ascii="Arial" w:hAnsi="Arial" w:cs="Arial"/>
                <w:b/>
                <w:sz w:val="24"/>
                <w:szCs w:val="24"/>
              </w:rPr>
              <w:t xml:space="preserve"> </w:t>
            </w:r>
            <w:r>
              <w:rPr>
                <w:rFonts w:ascii="Arial" w:hAnsi="Arial" w:cs="Arial"/>
                <w:b/>
                <w:sz w:val="24"/>
                <w:szCs w:val="24"/>
              </w:rPr>
              <w:t>–</w:t>
            </w:r>
            <w:r w:rsidR="00015CA3" w:rsidRPr="002F192B">
              <w:rPr>
                <w:rFonts w:ascii="Arial" w:hAnsi="Arial" w:cs="Arial"/>
                <w:b/>
                <w:sz w:val="24"/>
                <w:szCs w:val="24"/>
              </w:rPr>
              <w:t xml:space="preserve"> </w:t>
            </w:r>
            <w:r w:rsidR="00AF4EF9" w:rsidRPr="002F192B">
              <w:rPr>
                <w:rFonts w:ascii="Arial" w:hAnsi="Arial" w:cs="Arial"/>
                <w:b/>
                <w:sz w:val="24"/>
                <w:szCs w:val="24"/>
              </w:rPr>
              <w:t>INTRODUÇÃO</w:t>
            </w:r>
            <w:r>
              <w:rPr>
                <w:rFonts w:ascii="Arial" w:hAnsi="Arial" w:cs="Arial"/>
                <w:b/>
                <w:sz w:val="24"/>
                <w:szCs w:val="24"/>
              </w:rPr>
              <w:t xml:space="preserve"> </w:t>
            </w:r>
            <w:r w:rsidRPr="00C34915">
              <w:rPr>
                <w:rFonts w:ascii="Arial" w:hAnsi="Arial" w:cs="Arial"/>
                <w:sz w:val="24"/>
                <w:szCs w:val="24"/>
              </w:rPr>
              <w:t>(O VII CI – plenária extraordinária; Conteúdo Congressual Deliberativo)</w:t>
            </w:r>
          </w:p>
        </w:tc>
        <w:tc>
          <w:tcPr>
            <w:tcW w:w="702" w:type="dxa"/>
          </w:tcPr>
          <w:p w:rsidR="00015CA3" w:rsidRPr="002F192B" w:rsidRDefault="00015CA3" w:rsidP="00AF4EF9">
            <w:pPr>
              <w:spacing w:before="120" w:after="120"/>
              <w:rPr>
                <w:rFonts w:ascii="Arial" w:hAnsi="Arial" w:cs="Arial"/>
                <w:sz w:val="24"/>
                <w:szCs w:val="24"/>
              </w:rPr>
            </w:pPr>
            <w:r w:rsidRPr="002F192B">
              <w:rPr>
                <w:rFonts w:ascii="Arial" w:hAnsi="Arial" w:cs="Arial"/>
                <w:sz w:val="24"/>
                <w:szCs w:val="24"/>
              </w:rPr>
              <w:t>0</w:t>
            </w:r>
            <w:r w:rsidR="00AF4EF9">
              <w:rPr>
                <w:rFonts w:ascii="Arial" w:hAnsi="Arial" w:cs="Arial"/>
                <w:sz w:val="24"/>
                <w:szCs w:val="24"/>
              </w:rPr>
              <w:t>3</w:t>
            </w:r>
          </w:p>
        </w:tc>
      </w:tr>
      <w:tr w:rsidR="00015CA3" w:rsidRPr="002F192B" w:rsidTr="00031145">
        <w:tc>
          <w:tcPr>
            <w:tcW w:w="7792" w:type="dxa"/>
          </w:tcPr>
          <w:p w:rsidR="00015CA3" w:rsidRPr="002F192B" w:rsidRDefault="00C34915" w:rsidP="00C34915">
            <w:pPr>
              <w:spacing w:before="120" w:after="120"/>
              <w:rPr>
                <w:rFonts w:ascii="Arial" w:hAnsi="Arial" w:cs="Arial"/>
                <w:b/>
                <w:sz w:val="24"/>
                <w:szCs w:val="24"/>
              </w:rPr>
            </w:pPr>
            <w:r>
              <w:rPr>
                <w:rFonts w:ascii="Arial" w:hAnsi="Arial" w:cs="Arial"/>
                <w:b/>
                <w:sz w:val="24"/>
                <w:szCs w:val="24"/>
              </w:rPr>
              <w:t>2</w:t>
            </w:r>
            <w:r w:rsidR="00015CA3" w:rsidRPr="002F192B">
              <w:rPr>
                <w:rFonts w:ascii="Arial" w:hAnsi="Arial" w:cs="Arial"/>
                <w:b/>
                <w:sz w:val="24"/>
                <w:szCs w:val="24"/>
              </w:rPr>
              <w:t xml:space="preserve"> </w:t>
            </w:r>
            <w:r>
              <w:rPr>
                <w:rFonts w:ascii="Arial" w:hAnsi="Arial" w:cs="Arial"/>
                <w:b/>
                <w:sz w:val="24"/>
                <w:szCs w:val="24"/>
              </w:rPr>
              <w:t>–</w:t>
            </w:r>
            <w:r w:rsidR="00015CA3" w:rsidRPr="002F192B">
              <w:rPr>
                <w:rFonts w:ascii="Arial" w:hAnsi="Arial" w:cs="Arial"/>
                <w:b/>
                <w:sz w:val="24"/>
                <w:szCs w:val="24"/>
              </w:rPr>
              <w:t xml:space="preserve"> </w:t>
            </w:r>
            <w:r w:rsidR="00AF4EF9">
              <w:rPr>
                <w:rFonts w:ascii="Arial" w:hAnsi="Arial" w:cs="Arial"/>
                <w:b/>
                <w:sz w:val="24"/>
                <w:szCs w:val="24"/>
              </w:rPr>
              <w:t>CONTEÚDO DELIBERATIVO DA PLENÁRIA</w:t>
            </w:r>
          </w:p>
        </w:tc>
        <w:tc>
          <w:tcPr>
            <w:tcW w:w="702" w:type="dxa"/>
          </w:tcPr>
          <w:p w:rsidR="00015CA3" w:rsidRPr="002F192B" w:rsidRDefault="00AF4EF9" w:rsidP="00861655">
            <w:pPr>
              <w:spacing w:before="120" w:after="120"/>
              <w:rPr>
                <w:rFonts w:ascii="Arial" w:hAnsi="Arial" w:cs="Arial"/>
                <w:sz w:val="24"/>
                <w:szCs w:val="24"/>
              </w:rPr>
            </w:pPr>
            <w:r>
              <w:rPr>
                <w:rFonts w:ascii="Arial" w:hAnsi="Arial" w:cs="Arial"/>
                <w:sz w:val="24"/>
                <w:szCs w:val="24"/>
              </w:rPr>
              <w:t>08</w:t>
            </w:r>
          </w:p>
        </w:tc>
      </w:tr>
      <w:tr w:rsidR="00015CA3" w:rsidRPr="002F192B" w:rsidTr="00031145">
        <w:tc>
          <w:tcPr>
            <w:tcW w:w="7792" w:type="dxa"/>
          </w:tcPr>
          <w:p w:rsidR="00015CA3" w:rsidRPr="002F192B" w:rsidRDefault="00C34915" w:rsidP="00C34915">
            <w:pPr>
              <w:spacing w:before="120" w:after="120"/>
              <w:rPr>
                <w:rFonts w:ascii="Arial" w:hAnsi="Arial" w:cs="Arial"/>
                <w:b/>
                <w:sz w:val="24"/>
                <w:szCs w:val="24"/>
              </w:rPr>
            </w:pPr>
            <w:r>
              <w:rPr>
                <w:rFonts w:ascii="Arial" w:hAnsi="Arial" w:cs="Arial"/>
                <w:b/>
                <w:sz w:val="24"/>
                <w:szCs w:val="24"/>
              </w:rPr>
              <w:t>3</w:t>
            </w:r>
            <w:r w:rsidR="00015CA3" w:rsidRPr="002F192B">
              <w:rPr>
                <w:rFonts w:ascii="Arial" w:hAnsi="Arial" w:cs="Arial"/>
                <w:b/>
                <w:sz w:val="24"/>
                <w:szCs w:val="24"/>
              </w:rPr>
              <w:t xml:space="preserve"> </w:t>
            </w:r>
            <w:r>
              <w:rPr>
                <w:rFonts w:ascii="Arial" w:hAnsi="Arial" w:cs="Arial"/>
                <w:b/>
                <w:sz w:val="24"/>
                <w:szCs w:val="24"/>
              </w:rPr>
              <w:t>–</w:t>
            </w:r>
            <w:r w:rsidR="00015CA3" w:rsidRPr="002F192B">
              <w:rPr>
                <w:rFonts w:ascii="Arial" w:hAnsi="Arial" w:cs="Arial"/>
                <w:b/>
                <w:sz w:val="24"/>
                <w:szCs w:val="24"/>
              </w:rPr>
              <w:t xml:space="preserve"> </w:t>
            </w:r>
            <w:r w:rsidR="00AF4EF9">
              <w:rPr>
                <w:rFonts w:ascii="Arial" w:hAnsi="Arial" w:cs="Arial"/>
                <w:b/>
                <w:sz w:val="24"/>
                <w:szCs w:val="24"/>
              </w:rPr>
              <w:t xml:space="preserve">EVOLUÇÃO DA </w:t>
            </w:r>
            <w:r w:rsidR="00AF4EF9" w:rsidRPr="002F192B">
              <w:rPr>
                <w:rFonts w:ascii="Arial" w:hAnsi="Arial" w:cs="Arial"/>
                <w:b/>
                <w:sz w:val="24"/>
                <w:szCs w:val="24"/>
              </w:rPr>
              <w:t>GOVERNANÇA</w:t>
            </w:r>
            <w:r w:rsidR="00AF4EF9">
              <w:rPr>
                <w:rFonts w:ascii="Arial" w:hAnsi="Arial" w:cs="Arial"/>
                <w:b/>
                <w:sz w:val="24"/>
                <w:szCs w:val="24"/>
              </w:rPr>
              <w:t xml:space="preserve"> FIOCRUZ</w:t>
            </w:r>
          </w:p>
        </w:tc>
        <w:tc>
          <w:tcPr>
            <w:tcW w:w="702" w:type="dxa"/>
          </w:tcPr>
          <w:p w:rsidR="00015CA3" w:rsidRPr="002F192B" w:rsidRDefault="00AF4EF9" w:rsidP="00861655">
            <w:pPr>
              <w:spacing w:before="120" w:after="120"/>
              <w:rPr>
                <w:rFonts w:ascii="Arial" w:hAnsi="Arial" w:cs="Arial"/>
                <w:sz w:val="24"/>
                <w:szCs w:val="24"/>
              </w:rPr>
            </w:pPr>
            <w:r>
              <w:rPr>
                <w:rFonts w:ascii="Arial" w:hAnsi="Arial" w:cs="Arial"/>
                <w:sz w:val="24"/>
                <w:szCs w:val="24"/>
              </w:rPr>
              <w:t>11</w:t>
            </w:r>
          </w:p>
        </w:tc>
      </w:tr>
      <w:tr w:rsidR="00015CA3" w:rsidRPr="002F192B" w:rsidTr="00031145">
        <w:tc>
          <w:tcPr>
            <w:tcW w:w="7792" w:type="dxa"/>
          </w:tcPr>
          <w:p w:rsidR="00015CA3" w:rsidRPr="002F192B" w:rsidRDefault="00C34915" w:rsidP="00861655">
            <w:pPr>
              <w:spacing w:before="120" w:after="120"/>
              <w:rPr>
                <w:rFonts w:ascii="Arial" w:hAnsi="Arial" w:cs="Arial"/>
                <w:b/>
                <w:sz w:val="24"/>
                <w:szCs w:val="24"/>
              </w:rPr>
            </w:pPr>
            <w:r>
              <w:rPr>
                <w:rFonts w:ascii="Arial" w:hAnsi="Arial" w:cs="Arial"/>
                <w:b/>
                <w:sz w:val="24"/>
                <w:szCs w:val="24"/>
              </w:rPr>
              <w:t>4</w:t>
            </w:r>
            <w:r w:rsidR="00015CA3" w:rsidRPr="002F192B">
              <w:rPr>
                <w:rFonts w:ascii="Arial" w:hAnsi="Arial" w:cs="Arial"/>
                <w:b/>
                <w:sz w:val="24"/>
                <w:szCs w:val="24"/>
              </w:rPr>
              <w:t xml:space="preserve"> - </w:t>
            </w:r>
            <w:r w:rsidR="00AF4EF9" w:rsidRPr="00C34915">
              <w:rPr>
                <w:rFonts w:ascii="Arial" w:hAnsi="Arial" w:cs="Arial"/>
                <w:b/>
                <w:sz w:val="24"/>
                <w:szCs w:val="24"/>
              </w:rPr>
              <w:t>OS CONDICIONANTES POLÍTICOS, DE C&amp;T E LEGAIS-REGULATÓRIOS - AVANÇOS DE C&amp;T E A NECESSIDADE DE ATUALIZAÇÃO INSTITUCIONAL</w:t>
            </w:r>
          </w:p>
        </w:tc>
        <w:tc>
          <w:tcPr>
            <w:tcW w:w="702" w:type="dxa"/>
          </w:tcPr>
          <w:p w:rsidR="00015CA3" w:rsidRPr="002F192B" w:rsidRDefault="00AF4EF9" w:rsidP="00861655">
            <w:pPr>
              <w:spacing w:before="120" w:after="120"/>
              <w:rPr>
                <w:rFonts w:ascii="Arial" w:hAnsi="Arial" w:cs="Arial"/>
                <w:sz w:val="24"/>
                <w:szCs w:val="24"/>
              </w:rPr>
            </w:pPr>
            <w:r>
              <w:rPr>
                <w:rFonts w:ascii="Arial" w:hAnsi="Arial" w:cs="Arial"/>
                <w:sz w:val="24"/>
                <w:szCs w:val="24"/>
              </w:rPr>
              <w:t>15</w:t>
            </w:r>
          </w:p>
        </w:tc>
      </w:tr>
      <w:tr w:rsidR="00C34915" w:rsidRPr="002F192B" w:rsidTr="00031145">
        <w:tc>
          <w:tcPr>
            <w:tcW w:w="7792" w:type="dxa"/>
          </w:tcPr>
          <w:p w:rsidR="00C34915" w:rsidRDefault="00C34915" w:rsidP="00861655">
            <w:pPr>
              <w:spacing w:before="120" w:after="120"/>
              <w:rPr>
                <w:rFonts w:ascii="Arial" w:hAnsi="Arial" w:cs="Arial"/>
                <w:b/>
                <w:sz w:val="24"/>
                <w:szCs w:val="24"/>
              </w:rPr>
            </w:pPr>
            <w:r>
              <w:rPr>
                <w:rFonts w:ascii="Arial" w:hAnsi="Arial" w:cs="Arial"/>
                <w:b/>
                <w:sz w:val="24"/>
                <w:szCs w:val="24"/>
              </w:rPr>
              <w:t xml:space="preserve">5 – </w:t>
            </w:r>
            <w:r w:rsidR="00AF4EF9">
              <w:rPr>
                <w:rFonts w:ascii="Arial" w:hAnsi="Arial" w:cs="Arial"/>
                <w:b/>
                <w:sz w:val="24"/>
                <w:szCs w:val="24"/>
              </w:rPr>
              <w:t>DIRETRIZES PARA APRIMORAMENTO DO SISTEMA DE GOVERNANÇA</w:t>
            </w:r>
          </w:p>
        </w:tc>
        <w:tc>
          <w:tcPr>
            <w:tcW w:w="702" w:type="dxa"/>
          </w:tcPr>
          <w:p w:rsidR="00C34915" w:rsidRPr="002F192B" w:rsidRDefault="00AF4EF9" w:rsidP="00861655">
            <w:pPr>
              <w:spacing w:before="120" w:after="120"/>
              <w:rPr>
                <w:rFonts w:ascii="Arial" w:hAnsi="Arial" w:cs="Arial"/>
                <w:sz w:val="24"/>
                <w:szCs w:val="24"/>
              </w:rPr>
            </w:pPr>
            <w:r>
              <w:rPr>
                <w:rFonts w:ascii="Arial" w:hAnsi="Arial" w:cs="Arial"/>
                <w:sz w:val="24"/>
                <w:szCs w:val="24"/>
              </w:rPr>
              <w:t>19</w:t>
            </w:r>
          </w:p>
        </w:tc>
      </w:tr>
      <w:tr w:rsidR="00015CA3" w:rsidRPr="002F192B" w:rsidTr="00031145">
        <w:tc>
          <w:tcPr>
            <w:tcW w:w="7792" w:type="dxa"/>
          </w:tcPr>
          <w:p w:rsidR="00015CA3" w:rsidRPr="002F192B" w:rsidRDefault="00C34915" w:rsidP="00C34915">
            <w:pPr>
              <w:spacing w:before="120" w:after="120"/>
              <w:rPr>
                <w:rFonts w:ascii="Arial" w:hAnsi="Arial" w:cs="Arial"/>
                <w:b/>
                <w:sz w:val="24"/>
                <w:szCs w:val="24"/>
              </w:rPr>
            </w:pPr>
            <w:r>
              <w:rPr>
                <w:rFonts w:ascii="Arial" w:hAnsi="Arial" w:cs="Arial"/>
                <w:b/>
                <w:sz w:val="24"/>
                <w:szCs w:val="24"/>
              </w:rPr>
              <w:t>6</w:t>
            </w:r>
            <w:r w:rsidR="00015CA3" w:rsidRPr="002F192B">
              <w:rPr>
                <w:rFonts w:ascii="Arial" w:hAnsi="Arial" w:cs="Arial"/>
                <w:b/>
                <w:sz w:val="24"/>
                <w:szCs w:val="24"/>
              </w:rPr>
              <w:t xml:space="preserve"> </w:t>
            </w:r>
            <w:r>
              <w:rPr>
                <w:rFonts w:ascii="Arial" w:hAnsi="Arial" w:cs="Arial"/>
                <w:b/>
                <w:sz w:val="24"/>
                <w:szCs w:val="24"/>
              </w:rPr>
              <w:t>–</w:t>
            </w:r>
            <w:r w:rsidR="00015CA3" w:rsidRPr="002F192B">
              <w:rPr>
                <w:rFonts w:ascii="Arial" w:hAnsi="Arial" w:cs="Arial"/>
                <w:b/>
                <w:sz w:val="24"/>
                <w:szCs w:val="24"/>
              </w:rPr>
              <w:t xml:space="preserve"> </w:t>
            </w:r>
            <w:r w:rsidR="00AF4EF9">
              <w:rPr>
                <w:rFonts w:ascii="Arial" w:hAnsi="Arial" w:cs="Arial"/>
                <w:b/>
                <w:sz w:val="24"/>
                <w:szCs w:val="24"/>
              </w:rPr>
              <w:t>ESTATUTO FIOCRUZ</w:t>
            </w:r>
          </w:p>
        </w:tc>
        <w:tc>
          <w:tcPr>
            <w:tcW w:w="702" w:type="dxa"/>
          </w:tcPr>
          <w:p w:rsidR="00015CA3" w:rsidRPr="002F192B" w:rsidRDefault="00AF4EF9" w:rsidP="00861655">
            <w:pPr>
              <w:spacing w:before="120" w:after="120"/>
              <w:rPr>
                <w:rFonts w:ascii="Arial" w:hAnsi="Arial" w:cs="Arial"/>
                <w:sz w:val="24"/>
                <w:szCs w:val="24"/>
              </w:rPr>
            </w:pPr>
            <w:r>
              <w:rPr>
                <w:rFonts w:ascii="Arial" w:hAnsi="Arial" w:cs="Arial"/>
                <w:sz w:val="24"/>
                <w:szCs w:val="24"/>
              </w:rPr>
              <w:t>20</w:t>
            </w:r>
          </w:p>
        </w:tc>
      </w:tr>
      <w:tr w:rsidR="00AF4EF9" w:rsidRPr="002F192B" w:rsidTr="00031145">
        <w:tc>
          <w:tcPr>
            <w:tcW w:w="7792" w:type="dxa"/>
          </w:tcPr>
          <w:p w:rsidR="00AF4EF9" w:rsidRDefault="00AF4EF9" w:rsidP="00C34915">
            <w:pPr>
              <w:spacing w:before="120" w:after="120"/>
              <w:rPr>
                <w:rFonts w:ascii="Arial" w:hAnsi="Arial" w:cs="Arial"/>
                <w:b/>
                <w:sz w:val="24"/>
                <w:szCs w:val="24"/>
              </w:rPr>
            </w:pPr>
            <w:r w:rsidRPr="00AF4EF9">
              <w:rPr>
                <w:rFonts w:ascii="Arial" w:hAnsi="Arial" w:cs="Arial"/>
                <w:b/>
                <w:sz w:val="24"/>
                <w:szCs w:val="24"/>
              </w:rPr>
              <w:t>7 - MODELOS PARA DEFINIÇÃO/AJUSTES DE COMPETÊNCIAS POR ÓRGÃO</w:t>
            </w:r>
          </w:p>
        </w:tc>
        <w:tc>
          <w:tcPr>
            <w:tcW w:w="702" w:type="dxa"/>
          </w:tcPr>
          <w:p w:rsidR="00AF4EF9" w:rsidRPr="002F192B" w:rsidRDefault="00AF4EF9" w:rsidP="00861655">
            <w:pPr>
              <w:spacing w:before="120" w:after="120"/>
              <w:rPr>
                <w:rFonts w:ascii="Arial" w:hAnsi="Arial" w:cs="Arial"/>
                <w:sz w:val="24"/>
                <w:szCs w:val="24"/>
              </w:rPr>
            </w:pPr>
            <w:r>
              <w:rPr>
                <w:rFonts w:ascii="Arial" w:hAnsi="Arial" w:cs="Arial"/>
                <w:sz w:val="24"/>
                <w:szCs w:val="24"/>
              </w:rPr>
              <w:t>46</w:t>
            </w:r>
          </w:p>
        </w:tc>
      </w:tr>
      <w:tr w:rsidR="00015CA3" w:rsidRPr="002F192B" w:rsidTr="00031145">
        <w:tc>
          <w:tcPr>
            <w:tcW w:w="7792" w:type="dxa"/>
          </w:tcPr>
          <w:p w:rsidR="00015CA3" w:rsidRPr="002F192B" w:rsidRDefault="00AF4EF9" w:rsidP="00C34915">
            <w:pPr>
              <w:spacing w:before="120" w:after="120" w:line="360" w:lineRule="auto"/>
              <w:rPr>
                <w:rFonts w:ascii="Arial" w:hAnsi="Arial" w:cs="Arial"/>
                <w:b/>
                <w:sz w:val="24"/>
                <w:szCs w:val="24"/>
              </w:rPr>
            </w:pPr>
            <w:r>
              <w:rPr>
                <w:rFonts w:ascii="Arial" w:hAnsi="Arial" w:cs="Arial"/>
                <w:b/>
                <w:sz w:val="24"/>
                <w:szCs w:val="24"/>
              </w:rPr>
              <w:t>8</w:t>
            </w:r>
            <w:r w:rsidR="00C34915">
              <w:rPr>
                <w:rFonts w:ascii="Arial" w:hAnsi="Arial" w:cs="Arial"/>
                <w:b/>
                <w:sz w:val="24"/>
                <w:szCs w:val="24"/>
              </w:rPr>
              <w:t xml:space="preserve"> - </w:t>
            </w:r>
            <w:r>
              <w:rPr>
                <w:rFonts w:ascii="Arial" w:hAnsi="Arial" w:cs="Arial"/>
                <w:b/>
                <w:sz w:val="24"/>
                <w:szCs w:val="24"/>
              </w:rPr>
              <w:t>PENDÊNCIAS DO VI CONGRESSO INTERNO</w:t>
            </w:r>
          </w:p>
        </w:tc>
        <w:tc>
          <w:tcPr>
            <w:tcW w:w="702" w:type="dxa"/>
          </w:tcPr>
          <w:p w:rsidR="00015CA3" w:rsidRPr="002F192B" w:rsidRDefault="00AF4EF9" w:rsidP="00861655">
            <w:pPr>
              <w:spacing w:before="120" w:after="120"/>
              <w:rPr>
                <w:rFonts w:ascii="Arial" w:hAnsi="Arial" w:cs="Arial"/>
                <w:sz w:val="24"/>
                <w:szCs w:val="24"/>
              </w:rPr>
            </w:pPr>
            <w:r>
              <w:rPr>
                <w:rFonts w:ascii="Arial" w:hAnsi="Arial" w:cs="Arial"/>
                <w:sz w:val="24"/>
                <w:szCs w:val="24"/>
              </w:rPr>
              <w:t>47</w:t>
            </w:r>
          </w:p>
        </w:tc>
      </w:tr>
    </w:tbl>
    <w:p w:rsidR="00015CA3" w:rsidRDefault="00015CA3">
      <w:pPr>
        <w:rPr>
          <w:rFonts w:ascii="Arial" w:hAnsi="Arial" w:cs="Arial"/>
          <w:b/>
          <w:sz w:val="24"/>
          <w:szCs w:val="24"/>
        </w:rPr>
      </w:pPr>
    </w:p>
    <w:p w:rsidR="00015CA3" w:rsidRPr="00015CA3" w:rsidRDefault="00015CA3" w:rsidP="00015CA3">
      <w:pPr>
        <w:spacing w:before="120" w:after="120" w:line="360" w:lineRule="auto"/>
        <w:rPr>
          <w:rFonts w:ascii="Arial" w:hAnsi="Arial" w:cs="Arial"/>
          <w:b/>
          <w:sz w:val="24"/>
          <w:szCs w:val="24"/>
        </w:rPr>
      </w:pPr>
    </w:p>
    <w:p w:rsidR="006D4325" w:rsidRPr="002F192B" w:rsidRDefault="006D4325" w:rsidP="002F192B">
      <w:pPr>
        <w:spacing w:before="120" w:after="120" w:line="360" w:lineRule="auto"/>
        <w:rPr>
          <w:rFonts w:ascii="Arial" w:hAnsi="Arial" w:cs="Arial"/>
          <w:b/>
          <w:sz w:val="24"/>
          <w:szCs w:val="24"/>
        </w:rPr>
      </w:pPr>
    </w:p>
    <w:p w:rsidR="006D4325" w:rsidRPr="002F192B" w:rsidRDefault="006D4325" w:rsidP="002F192B">
      <w:pPr>
        <w:spacing w:before="120" w:after="120" w:line="360" w:lineRule="auto"/>
        <w:jc w:val="both"/>
        <w:rPr>
          <w:rFonts w:ascii="Arial" w:hAnsi="Arial" w:cs="Arial"/>
          <w:b/>
          <w:sz w:val="24"/>
          <w:szCs w:val="24"/>
        </w:rPr>
      </w:pPr>
    </w:p>
    <w:p w:rsidR="006D4325" w:rsidRPr="002F192B" w:rsidRDefault="006D4325" w:rsidP="002F192B">
      <w:pPr>
        <w:spacing w:before="120" w:after="120" w:line="360" w:lineRule="auto"/>
        <w:rPr>
          <w:rFonts w:ascii="Arial" w:hAnsi="Arial" w:cs="Arial"/>
          <w:b/>
          <w:sz w:val="24"/>
          <w:szCs w:val="24"/>
        </w:rPr>
      </w:pPr>
      <w:r w:rsidRPr="002F192B">
        <w:rPr>
          <w:rFonts w:ascii="Arial" w:hAnsi="Arial" w:cs="Arial"/>
          <w:b/>
          <w:sz w:val="24"/>
          <w:szCs w:val="24"/>
        </w:rPr>
        <w:br w:type="page"/>
      </w:r>
    </w:p>
    <w:p w:rsidR="00A81C56" w:rsidRPr="002F192B" w:rsidRDefault="00C34915" w:rsidP="002F192B">
      <w:pPr>
        <w:spacing w:before="120" w:after="120" w:line="360" w:lineRule="auto"/>
        <w:rPr>
          <w:rFonts w:ascii="Arial" w:hAnsi="Arial" w:cs="Arial"/>
          <w:b/>
          <w:sz w:val="24"/>
          <w:szCs w:val="24"/>
        </w:rPr>
      </w:pPr>
      <w:r>
        <w:rPr>
          <w:rFonts w:ascii="Arial" w:hAnsi="Arial" w:cs="Arial"/>
          <w:b/>
          <w:sz w:val="24"/>
          <w:szCs w:val="24"/>
        </w:rPr>
        <w:lastRenderedPageBreak/>
        <w:t>1</w:t>
      </w:r>
      <w:r w:rsidR="00015CA3" w:rsidRPr="002F192B">
        <w:rPr>
          <w:rFonts w:ascii="Arial" w:hAnsi="Arial" w:cs="Arial"/>
          <w:b/>
          <w:sz w:val="24"/>
          <w:szCs w:val="24"/>
        </w:rPr>
        <w:t>. INTRODUÇÃO</w:t>
      </w:r>
    </w:p>
    <w:p w:rsidR="0037264F" w:rsidRPr="002F192B" w:rsidRDefault="009C5F0D" w:rsidP="002F192B">
      <w:pPr>
        <w:spacing w:before="120" w:after="120" w:line="360" w:lineRule="auto"/>
        <w:ind w:firstLine="708"/>
        <w:jc w:val="both"/>
        <w:rPr>
          <w:rFonts w:ascii="Arial" w:hAnsi="Arial" w:cs="Arial"/>
          <w:sz w:val="24"/>
          <w:szCs w:val="24"/>
        </w:rPr>
      </w:pPr>
      <w:r w:rsidRPr="002F192B">
        <w:rPr>
          <w:rFonts w:ascii="Arial" w:hAnsi="Arial" w:cs="Arial"/>
          <w:sz w:val="24"/>
          <w:szCs w:val="24"/>
        </w:rPr>
        <w:t>Este documento tem o propósito de abrir formalmente os debates para a Plenária Extraordinária do VII Congresso Interno da Fiocruz. Convocada quando da realização do VII Congresso</w:t>
      </w:r>
      <w:r w:rsidR="00360AF6" w:rsidRPr="002F192B">
        <w:rPr>
          <w:rFonts w:ascii="Arial" w:hAnsi="Arial" w:cs="Arial"/>
          <w:sz w:val="24"/>
          <w:szCs w:val="24"/>
        </w:rPr>
        <w:t xml:space="preserve"> (junho</w:t>
      </w:r>
      <w:r w:rsidR="009760AF" w:rsidRPr="002F192B">
        <w:rPr>
          <w:rFonts w:ascii="Arial" w:hAnsi="Arial" w:cs="Arial"/>
          <w:sz w:val="24"/>
          <w:szCs w:val="24"/>
        </w:rPr>
        <w:t xml:space="preserve"> de 2014), sua plenária está agendada para </w:t>
      </w:r>
      <w:r w:rsidR="002F192B">
        <w:rPr>
          <w:rFonts w:ascii="Arial" w:hAnsi="Arial" w:cs="Arial"/>
          <w:sz w:val="24"/>
          <w:szCs w:val="24"/>
        </w:rPr>
        <w:t>o período de 16 a 1</w:t>
      </w:r>
      <w:r w:rsidR="009760AF" w:rsidRPr="002F192B">
        <w:rPr>
          <w:rFonts w:ascii="Arial" w:hAnsi="Arial" w:cs="Arial"/>
          <w:sz w:val="24"/>
          <w:szCs w:val="24"/>
        </w:rPr>
        <w:t xml:space="preserve">9 de novembro </w:t>
      </w:r>
      <w:r w:rsidR="002F192B">
        <w:rPr>
          <w:rFonts w:ascii="Arial" w:hAnsi="Arial" w:cs="Arial"/>
          <w:sz w:val="24"/>
          <w:szCs w:val="24"/>
        </w:rPr>
        <w:t>de 2015</w:t>
      </w:r>
      <w:r w:rsidR="009760AF" w:rsidRPr="002F192B">
        <w:rPr>
          <w:rFonts w:ascii="Arial" w:hAnsi="Arial" w:cs="Arial"/>
          <w:sz w:val="24"/>
          <w:szCs w:val="24"/>
        </w:rPr>
        <w:t xml:space="preserve">.  </w:t>
      </w:r>
    </w:p>
    <w:p w:rsidR="0037264F" w:rsidRPr="002F192B" w:rsidRDefault="0037264F" w:rsidP="002F192B">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Naquele momento, os pontos então propostos que tratavam de aspectos pontuais sobre ajustes no Estatuto da Fiocruz foram suprimidos da referida plená</w:t>
      </w:r>
      <w:r w:rsidR="007A16FA" w:rsidRPr="002F192B">
        <w:rPr>
          <w:rFonts w:ascii="Arial" w:hAnsi="Arial" w:cs="Arial"/>
          <w:sz w:val="24"/>
          <w:szCs w:val="24"/>
        </w:rPr>
        <w:t>ria, sendo os mesmos remetidos à</w:t>
      </w:r>
      <w:r w:rsidRPr="002F192B">
        <w:rPr>
          <w:rFonts w:ascii="Arial" w:hAnsi="Arial" w:cs="Arial"/>
          <w:sz w:val="24"/>
          <w:szCs w:val="24"/>
        </w:rPr>
        <w:t xml:space="preserve"> Plenária específica e exclusiva</w:t>
      </w:r>
      <w:r w:rsidR="00EA1CDF" w:rsidRPr="002F192B">
        <w:rPr>
          <w:rFonts w:ascii="Arial" w:hAnsi="Arial" w:cs="Arial"/>
          <w:sz w:val="24"/>
          <w:szCs w:val="24"/>
        </w:rPr>
        <w:t xml:space="preserve"> onde serão tratados os seguintes</w:t>
      </w:r>
      <w:r w:rsidRPr="002F192B">
        <w:rPr>
          <w:rFonts w:ascii="Arial" w:hAnsi="Arial" w:cs="Arial"/>
          <w:sz w:val="24"/>
          <w:szCs w:val="24"/>
        </w:rPr>
        <w:t xml:space="preserve"> tema</w:t>
      </w:r>
      <w:r w:rsidR="0087715F" w:rsidRPr="002F192B">
        <w:rPr>
          <w:rFonts w:ascii="Arial" w:hAnsi="Arial" w:cs="Arial"/>
          <w:sz w:val="24"/>
          <w:szCs w:val="24"/>
        </w:rPr>
        <w:t>s</w:t>
      </w:r>
      <w:r w:rsidR="00EA1CDF" w:rsidRPr="002F192B">
        <w:rPr>
          <w:rFonts w:ascii="Arial" w:hAnsi="Arial" w:cs="Arial"/>
          <w:sz w:val="24"/>
          <w:szCs w:val="24"/>
        </w:rPr>
        <w:t>:</w:t>
      </w:r>
      <w:r w:rsidRPr="002F192B">
        <w:rPr>
          <w:rFonts w:ascii="Arial" w:hAnsi="Arial" w:cs="Arial"/>
          <w:sz w:val="24"/>
          <w:szCs w:val="24"/>
        </w:rPr>
        <w:t xml:space="preserve"> </w:t>
      </w:r>
      <w:r w:rsidR="00EA1CDF" w:rsidRPr="002F192B">
        <w:rPr>
          <w:rFonts w:ascii="Arial" w:hAnsi="Arial" w:cs="Arial"/>
          <w:sz w:val="24"/>
          <w:szCs w:val="24"/>
        </w:rPr>
        <w:t xml:space="preserve">a) </w:t>
      </w:r>
      <w:r w:rsidRPr="002F192B">
        <w:rPr>
          <w:rFonts w:ascii="Arial" w:hAnsi="Arial" w:cs="Arial"/>
          <w:b/>
          <w:sz w:val="24"/>
          <w:szCs w:val="24"/>
        </w:rPr>
        <w:t>Estatuto da Fiocruz</w:t>
      </w:r>
      <w:r w:rsidRPr="002F192B">
        <w:rPr>
          <w:rFonts w:ascii="Arial" w:hAnsi="Arial" w:cs="Arial"/>
          <w:sz w:val="24"/>
          <w:szCs w:val="24"/>
        </w:rPr>
        <w:t xml:space="preserve"> (estrutura e governança</w:t>
      </w:r>
      <w:r w:rsidR="0087715F" w:rsidRPr="002F192B">
        <w:rPr>
          <w:rFonts w:ascii="Arial" w:hAnsi="Arial" w:cs="Arial"/>
          <w:sz w:val="24"/>
          <w:szCs w:val="24"/>
        </w:rPr>
        <w:t xml:space="preserve">) e </w:t>
      </w:r>
      <w:r w:rsidR="00EA1CDF" w:rsidRPr="002F192B">
        <w:rPr>
          <w:rFonts w:ascii="Arial" w:hAnsi="Arial" w:cs="Arial"/>
          <w:sz w:val="24"/>
          <w:szCs w:val="24"/>
        </w:rPr>
        <w:t xml:space="preserve">b) </w:t>
      </w:r>
      <w:r w:rsidR="00360AF6" w:rsidRPr="002F192B">
        <w:rPr>
          <w:rFonts w:ascii="Arial" w:hAnsi="Arial" w:cs="Arial"/>
          <w:b/>
          <w:sz w:val="24"/>
          <w:szCs w:val="24"/>
        </w:rPr>
        <w:t>pendências do VI Congresso</w:t>
      </w:r>
      <w:r w:rsidRPr="002F192B">
        <w:rPr>
          <w:rFonts w:ascii="Arial" w:hAnsi="Arial" w:cs="Arial"/>
          <w:sz w:val="24"/>
          <w:szCs w:val="24"/>
        </w:rPr>
        <w:t>.</w:t>
      </w:r>
    </w:p>
    <w:p w:rsidR="0037264F" w:rsidRPr="002F192B" w:rsidRDefault="0037264F" w:rsidP="002F192B">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 xml:space="preserve">A proposição geral de apreciar, propor e aprovar mudanças no Estatuto deve guardar natural alinhamento ao Planejamento de Longo Prazo da instituição, incluindo sua Missão e Visão, como às diretrizes e objetivos estratégicos apontados no próprio VII Congresso.  </w:t>
      </w:r>
      <w:r w:rsidR="00EA1CDF" w:rsidRPr="002F192B">
        <w:rPr>
          <w:rFonts w:ascii="Arial" w:hAnsi="Arial" w:cs="Arial"/>
          <w:sz w:val="24"/>
          <w:szCs w:val="24"/>
        </w:rPr>
        <w:t xml:space="preserve">Dessa forma, a </w:t>
      </w:r>
      <w:r w:rsidRPr="002F192B">
        <w:rPr>
          <w:rFonts w:ascii="Arial" w:hAnsi="Arial" w:cs="Arial"/>
          <w:sz w:val="24"/>
          <w:szCs w:val="24"/>
        </w:rPr>
        <w:t xml:space="preserve">estrutura deve adequar-se à política, à estratégia e aos objetivos formulados institucionalmente.  Igualmente, a apreciação estatutária deve ser realizada em consonância com elementos externos de contexto, sobretudo legais, de modo que as proposições de alteração estatutária possam expressar a devida modernização institucional frente as possibilidades dadas por tais condicionantes, a destacar nesse campo as recentes mudanças constitucionais (PEC da C&amp;T), bem como outras iniciativas em curso ou concluídas que permitam e estimulem maior dinamismo para as organizações de C&amp;T como a Fiocruz, tais como o PL 2177.  </w:t>
      </w:r>
    </w:p>
    <w:p w:rsidR="00E77991" w:rsidRPr="002F192B" w:rsidRDefault="0037264F" w:rsidP="002F192B">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 xml:space="preserve">Nessa dimensão, o objetivo é assumir que a modernização estatutária da Fiocruz deva ser capaz de atualizar a instituição para os novos desafios, tanto propostos internamente, quanto aos novos marcos legais e políticos de Estado. </w:t>
      </w:r>
    </w:p>
    <w:p w:rsidR="00A81C56" w:rsidRPr="002F192B" w:rsidRDefault="00A81C56" w:rsidP="002F192B">
      <w:pPr>
        <w:spacing w:before="120" w:after="120" w:line="360" w:lineRule="auto"/>
        <w:ind w:firstLine="708"/>
        <w:jc w:val="both"/>
        <w:rPr>
          <w:rFonts w:ascii="Arial" w:hAnsi="Arial" w:cs="Arial"/>
          <w:sz w:val="24"/>
          <w:szCs w:val="24"/>
        </w:rPr>
      </w:pPr>
      <w:r w:rsidRPr="002F192B">
        <w:rPr>
          <w:rFonts w:ascii="Arial" w:hAnsi="Arial" w:cs="Arial"/>
          <w:sz w:val="24"/>
          <w:szCs w:val="24"/>
        </w:rPr>
        <w:t xml:space="preserve">Essa plenária extraordinária realiza-se </w:t>
      </w:r>
      <w:r w:rsidR="00E77991" w:rsidRPr="002F192B">
        <w:rPr>
          <w:rFonts w:ascii="Arial" w:hAnsi="Arial" w:cs="Arial"/>
          <w:sz w:val="24"/>
          <w:szCs w:val="24"/>
        </w:rPr>
        <w:t>em conjuntura</w:t>
      </w:r>
      <w:r w:rsidRPr="002F192B">
        <w:rPr>
          <w:rFonts w:ascii="Arial" w:hAnsi="Arial" w:cs="Arial"/>
          <w:sz w:val="24"/>
          <w:szCs w:val="24"/>
        </w:rPr>
        <w:t xml:space="preserve"> caracterizad</w:t>
      </w:r>
      <w:r w:rsidR="00E77991" w:rsidRPr="002F192B">
        <w:rPr>
          <w:rFonts w:ascii="Arial" w:hAnsi="Arial" w:cs="Arial"/>
          <w:sz w:val="24"/>
          <w:szCs w:val="24"/>
        </w:rPr>
        <w:t>a</w:t>
      </w:r>
      <w:r w:rsidRPr="002F192B">
        <w:rPr>
          <w:rFonts w:ascii="Arial" w:hAnsi="Arial" w:cs="Arial"/>
          <w:sz w:val="24"/>
          <w:szCs w:val="24"/>
        </w:rPr>
        <w:t xml:space="preserve"> por importantes desafios econômicos</w:t>
      </w:r>
      <w:r w:rsidR="00822477" w:rsidRPr="002F192B">
        <w:rPr>
          <w:rFonts w:ascii="Arial" w:hAnsi="Arial" w:cs="Arial"/>
          <w:sz w:val="24"/>
          <w:szCs w:val="24"/>
        </w:rPr>
        <w:t>, sociais</w:t>
      </w:r>
      <w:r w:rsidRPr="002F192B">
        <w:rPr>
          <w:rFonts w:ascii="Arial" w:hAnsi="Arial" w:cs="Arial"/>
          <w:sz w:val="24"/>
          <w:szCs w:val="24"/>
        </w:rPr>
        <w:t xml:space="preserve"> e políticos. E nesse sentido, o desenvolvimento da nação vem demandando das suas instituições públicas sustentabilidade e inovação</w:t>
      </w:r>
      <w:r w:rsidR="00D6010D" w:rsidRPr="002F192B">
        <w:rPr>
          <w:rFonts w:ascii="Arial" w:hAnsi="Arial" w:cs="Arial"/>
          <w:sz w:val="24"/>
          <w:szCs w:val="24"/>
        </w:rPr>
        <w:t>,</w:t>
      </w:r>
      <w:r w:rsidRPr="002F192B">
        <w:rPr>
          <w:rFonts w:ascii="Arial" w:hAnsi="Arial" w:cs="Arial"/>
          <w:sz w:val="24"/>
          <w:szCs w:val="24"/>
        </w:rPr>
        <w:t xml:space="preserve"> como também mais inclusão social com acesso </w:t>
      </w:r>
      <w:r w:rsidR="00822B6B">
        <w:rPr>
          <w:rFonts w:ascii="Arial" w:hAnsi="Arial" w:cs="Arial"/>
          <w:sz w:val="24"/>
          <w:szCs w:val="24"/>
        </w:rPr>
        <w:t>i</w:t>
      </w:r>
      <w:r w:rsidRPr="002F192B">
        <w:rPr>
          <w:rFonts w:ascii="Arial" w:hAnsi="Arial" w:cs="Arial"/>
          <w:sz w:val="24"/>
          <w:szCs w:val="24"/>
        </w:rPr>
        <w:t>gualitário a oportunidades e direitos, exigindo dessa forma um aperfeiçoamento da governança pública ou de Estado e da governança corporativa ou de suas instituições.</w:t>
      </w:r>
      <w:r w:rsidR="002F192B">
        <w:rPr>
          <w:rFonts w:ascii="Arial" w:hAnsi="Arial" w:cs="Arial"/>
          <w:sz w:val="24"/>
          <w:szCs w:val="24"/>
        </w:rPr>
        <w:t xml:space="preserve"> </w:t>
      </w:r>
      <w:r w:rsidR="00822477" w:rsidRPr="002F192B">
        <w:rPr>
          <w:rFonts w:ascii="Arial" w:hAnsi="Arial" w:cs="Arial"/>
          <w:sz w:val="24"/>
          <w:szCs w:val="24"/>
        </w:rPr>
        <w:t>Esse processo, sobretudo na atual conjuntura</w:t>
      </w:r>
      <w:r w:rsidR="00D6010D" w:rsidRPr="002F192B">
        <w:rPr>
          <w:rFonts w:ascii="Arial" w:hAnsi="Arial" w:cs="Arial"/>
          <w:sz w:val="24"/>
          <w:szCs w:val="24"/>
        </w:rPr>
        <w:t>,</w:t>
      </w:r>
      <w:r w:rsidR="00822477" w:rsidRPr="002F192B">
        <w:rPr>
          <w:rFonts w:ascii="Arial" w:hAnsi="Arial" w:cs="Arial"/>
          <w:sz w:val="24"/>
          <w:szCs w:val="24"/>
        </w:rPr>
        <w:t xml:space="preserve"> impõe forte </w:t>
      </w:r>
      <w:r w:rsidR="00822477" w:rsidRPr="002F192B">
        <w:rPr>
          <w:rFonts w:ascii="Arial" w:hAnsi="Arial" w:cs="Arial"/>
          <w:sz w:val="24"/>
          <w:szCs w:val="24"/>
        </w:rPr>
        <w:lastRenderedPageBreak/>
        <w:t>determinação e ação na direção de mais democracia e fortalecimento do Estado e de suas instituições.  A Fiocruz assume esse desafio em contribuição a um Estado mais democrático, mais forte e mais responsivo e aderente aos principais desafios da nação e da sociedade brasileira</w:t>
      </w:r>
      <w:r w:rsidR="00D6010D" w:rsidRPr="002F192B">
        <w:rPr>
          <w:rFonts w:ascii="Arial" w:hAnsi="Arial" w:cs="Arial"/>
          <w:sz w:val="24"/>
          <w:szCs w:val="24"/>
        </w:rPr>
        <w:t>, reforçando sua grande marca de instituição estatal e estratégica de Estado, com destaque para seu papel nos campos da ciência, tecnologia e inovação em saúde.</w:t>
      </w:r>
    </w:p>
    <w:p w:rsidR="00A81C56" w:rsidRPr="002F192B" w:rsidRDefault="00A81C56" w:rsidP="002F192B">
      <w:pPr>
        <w:spacing w:before="120" w:after="120" w:line="360" w:lineRule="auto"/>
        <w:ind w:firstLine="708"/>
        <w:jc w:val="both"/>
        <w:rPr>
          <w:rFonts w:ascii="Arial" w:hAnsi="Arial" w:cs="Arial"/>
          <w:sz w:val="24"/>
          <w:szCs w:val="24"/>
        </w:rPr>
      </w:pPr>
      <w:r w:rsidRPr="002F192B">
        <w:rPr>
          <w:rFonts w:ascii="Arial" w:hAnsi="Arial" w:cs="Arial"/>
          <w:sz w:val="24"/>
          <w:szCs w:val="24"/>
        </w:rPr>
        <w:t>Esse alinhamento sugere</w:t>
      </w:r>
      <w:r w:rsidR="002F192B" w:rsidRPr="002F192B">
        <w:rPr>
          <w:rFonts w:ascii="Arial" w:hAnsi="Arial" w:cs="Arial"/>
          <w:sz w:val="24"/>
          <w:szCs w:val="24"/>
        </w:rPr>
        <w:t xml:space="preserve"> </w:t>
      </w:r>
      <w:r w:rsidRPr="002F192B">
        <w:rPr>
          <w:rFonts w:ascii="Arial" w:hAnsi="Arial" w:cs="Arial"/>
          <w:sz w:val="24"/>
          <w:szCs w:val="24"/>
        </w:rPr>
        <w:t>refletir sobre as configurações e políticas institucionais da Fiocruz</w:t>
      </w:r>
      <w:r w:rsidR="0087715F" w:rsidRPr="002F192B">
        <w:rPr>
          <w:rFonts w:ascii="Arial" w:hAnsi="Arial" w:cs="Arial"/>
          <w:sz w:val="24"/>
          <w:szCs w:val="24"/>
        </w:rPr>
        <w:t>,</w:t>
      </w:r>
      <w:r w:rsidRPr="002F192B">
        <w:rPr>
          <w:rFonts w:ascii="Arial" w:hAnsi="Arial" w:cs="Arial"/>
          <w:sz w:val="24"/>
          <w:szCs w:val="24"/>
        </w:rPr>
        <w:t xml:space="preserve"> visando transformar as tomadas de decisão técnico-políticas em soluções legítimas, integradas, </w:t>
      </w:r>
      <w:proofErr w:type="spellStart"/>
      <w:r w:rsidRPr="002F192B">
        <w:rPr>
          <w:rFonts w:ascii="Arial" w:hAnsi="Arial" w:cs="Arial"/>
          <w:sz w:val="24"/>
          <w:szCs w:val="24"/>
        </w:rPr>
        <w:t>co-criativas</w:t>
      </w:r>
      <w:proofErr w:type="spellEnd"/>
      <w:r w:rsidR="00861655">
        <w:rPr>
          <w:rStyle w:val="Refdenotaderodap"/>
          <w:rFonts w:ascii="Arial" w:hAnsi="Arial" w:cs="Arial"/>
          <w:sz w:val="24"/>
          <w:szCs w:val="24"/>
        </w:rPr>
        <w:footnoteReference w:id="1"/>
      </w:r>
      <w:r w:rsidRPr="002F192B">
        <w:rPr>
          <w:rFonts w:ascii="Arial" w:hAnsi="Arial" w:cs="Arial"/>
          <w:sz w:val="24"/>
          <w:szCs w:val="24"/>
        </w:rPr>
        <w:t xml:space="preserve"> e sustentáveis para os problemas </w:t>
      </w:r>
      <w:r w:rsidRPr="001A06A4">
        <w:rPr>
          <w:rFonts w:ascii="Arial" w:hAnsi="Arial" w:cs="Arial"/>
          <w:sz w:val="24"/>
          <w:szCs w:val="24"/>
        </w:rPr>
        <w:t>de C&amp;T</w:t>
      </w:r>
      <w:r w:rsidR="00535C07" w:rsidRPr="001A06A4">
        <w:rPr>
          <w:rFonts w:ascii="Arial" w:hAnsi="Arial" w:cs="Arial"/>
          <w:sz w:val="24"/>
          <w:szCs w:val="24"/>
        </w:rPr>
        <w:t>&amp;I</w:t>
      </w:r>
      <w:r w:rsidRPr="001A06A4">
        <w:rPr>
          <w:rFonts w:ascii="Arial" w:hAnsi="Arial" w:cs="Arial"/>
          <w:sz w:val="24"/>
          <w:szCs w:val="24"/>
        </w:rPr>
        <w:t xml:space="preserve"> </w:t>
      </w:r>
      <w:r w:rsidRPr="002F192B">
        <w:rPr>
          <w:rFonts w:ascii="Arial" w:hAnsi="Arial" w:cs="Arial"/>
          <w:sz w:val="24"/>
          <w:szCs w:val="24"/>
        </w:rPr>
        <w:t xml:space="preserve">em Saúde. Assim, enquanto “instituição estratégica de saúde para o Estado” a Fiocruz se compromete com a sociedade, de acordo com a sua missão, visão e valores, a se reinventar/reconfigurar a cada instante sem negligenciar sua origem de “partícipe da construção de nação e de instituição diferenciada no campo da ciência, tecnologia e inovação em saúde”. </w:t>
      </w:r>
    </w:p>
    <w:p w:rsidR="00A81C56" w:rsidRPr="002F192B" w:rsidRDefault="007A16FA" w:rsidP="002F192B">
      <w:pPr>
        <w:spacing w:before="120" w:after="120" w:line="360" w:lineRule="auto"/>
        <w:ind w:firstLine="708"/>
        <w:jc w:val="both"/>
        <w:rPr>
          <w:rFonts w:ascii="Arial" w:hAnsi="Arial" w:cs="Arial"/>
          <w:sz w:val="24"/>
          <w:szCs w:val="24"/>
        </w:rPr>
      </w:pPr>
      <w:r w:rsidRPr="002F192B">
        <w:rPr>
          <w:rFonts w:ascii="Arial" w:hAnsi="Arial" w:cs="Arial"/>
          <w:sz w:val="24"/>
          <w:szCs w:val="24"/>
        </w:rPr>
        <w:t>O</w:t>
      </w:r>
      <w:r w:rsidR="00A81C56" w:rsidRPr="002F192B">
        <w:rPr>
          <w:rFonts w:ascii="Arial" w:hAnsi="Arial" w:cs="Arial"/>
          <w:sz w:val="24"/>
          <w:szCs w:val="24"/>
        </w:rPr>
        <w:t xml:space="preserve"> principal propósito </w:t>
      </w:r>
      <w:r w:rsidR="001A06A4" w:rsidRPr="002F192B">
        <w:rPr>
          <w:rFonts w:ascii="Arial" w:hAnsi="Arial" w:cs="Arial"/>
          <w:sz w:val="24"/>
          <w:szCs w:val="24"/>
        </w:rPr>
        <w:t>é,</w:t>
      </w:r>
      <w:r w:rsidRPr="002F192B">
        <w:rPr>
          <w:rFonts w:ascii="Arial" w:hAnsi="Arial" w:cs="Arial"/>
          <w:sz w:val="24"/>
          <w:szCs w:val="24"/>
        </w:rPr>
        <w:t xml:space="preserve"> portanto, estabelecer debate e decidir sobre</w:t>
      </w:r>
      <w:r w:rsidR="00A81C56" w:rsidRPr="002F192B">
        <w:rPr>
          <w:rFonts w:ascii="Arial" w:hAnsi="Arial" w:cs="Arial"/>
          <w:sz w:val="24"/>
          <w:szCs w:val="24"/>
        </w:rPr>
        <w:t xml:space="preserve"> como a organização deve se reestruturar estatutariamente visando atender de forma diferenciada às novas demandas do SUS, promovendo mais eficiência e eficácia nos resultados alcançados, alinhado às principais necessidades sociais.</w:t>
      </w:r>
    </w:p>
    <w:p w:rsidR="00A81C56" w:rsidRPr="002F192B" w:rsidRDefault="00A36428" w:rsidP="001A06A4">
      <w:pPr>
        <w:spacing w:before="120" w:after="120" w:line="360" w:lineRule="auto"/>
        <w:ind w:firstLine="708"/>
        <w:jc w:val="both"/>
        <w:rPr>
          <w:rFonts w:ascii="Arial" w:hAnsi="Arial" w:cs="Arial"/>
          <w:sz w:val="24"/>
          <w:szCs w:val="24"/>
        </w:rPr>
      </w:pPr>
      <w:r w:rsidRPr="002F192B">
        <w:rPr>
          <w:rFonts w:ascii="Arial" w:hAnsi="Arial" w:cs="Arial"/>
          <w:sz w:val="24"/>
          <w:szCs w:val="24"/>
        </w:rPr>
        <w:t>Nesse processo, assume-se</w:t>
      </w:r>
      <w:r w:rsidR="00A81C56" w:rsidRPr="002F192B">
        <w:rPr>
          <w:rFonts w:ascii="Arial" w:hAnsi="Arial" w:cs="Arial"/>
          <w:sz w:val="24"/>
          <w:szCs w:val="24"/>
        </w:rPr>
        <w:t xml:space="preserve"> que a estrutura de governança define a quem a organização deve atender e como os propósitos e as prioridades da organização devem ser decididos, o que significa dizer que, relaciona-se à forma como a organização deve funcionar e à distribuição de poder entre os atores, sendo configurado por meio de uma cadeia de elos de governança. Assim, a governança institucional efetiva requer definição de responsabilidades e compreensão dos relacionamentos entre as partes interessadas da organização e aqueles responsáveis por administrar seus recursos e produzir seus resultados.</w:t>
      </w:r>
    </w:p>
    <w:p w:rsidR="001A06A4" w:rsidRDefault="00A81C56" w:rsidP="001A06A4">
      <w:pPr>
        <w:spacing w:before="120" w:after="120" w:line="360" w:lineRule="auto"/>
        <w:ind w:firstLine="708"/>
        <w:jc w:val="both"/>
        <w:rPr>
          <w:rFonts w:ascii="Arial" w:hAnsi="Arial" w:cs="Arial"/>
          <w:sz w:val="24"/>
          <w:szCs w:val="24"/>
        </w:rPr>
      </w:pPr>
      <w:r w:rsidRPr="002F192B">
        <w:rPr>
          <w:rFonts w:ascii="Arial" w:hAnsi="Arial" w:cs="Arial"/>
          <w:sz w:val="24"/>
          <w:szCs w:val="24"/>
        </w:rPr>
        <w:t>A responsabilidad</w:t>
      </w:r>
      <w:r w:rsidR="007A16FA" w:rsidRPr="002F192B">
        <w:rPr>
          <w:rFonts w:ascii="Arial" w:hAnsi="Arial" w:cs="Arial"/>
          <w:sz w:val="24"/>
          <w:szCs w:val="24"/>
        </w:rPr>
        <w:t>e final pelo sucesso ou não</w:t>
      </w:r>
      <w:r w:rsidR="00332308">
        <w:rPr>
          <w:rFonts w:ascii="Arial" w:hAnsi="Arial" w:cs="Arial"/>
          <w:sz w:val="24"/>
          <w:szCs w:val="24"/>
        </w:rPr>
        <w:t xml:space="preserve"> da estratégia e seus resultados,</w:t>
      </w:r>
      <w:r w:rsidRPr="002F192B">
        <w:rPr>
          <w:rFonts w:ascii="Arial" w:hAnsi="Arial" w:cs="Arial"/>
          <w:sz w:val="24"/>
          <w:szCs w:val="24"/>
        </w:rPr>
        <w:t xml:space="preserve"> </w:t>
      </w:r>
      <w:r w:rsidR="007A16FA" w:rsidRPr="002F192B">
        <w:rPr>
          <w:rFonts w:ascii="Arial" w:hAnsi="Arial" w:cs="Arial"/>
          <w:sz w:val="24"/>
          <w:szCs w:val="24"/>
        </w:rPr>
        <w:t xml:space="preserve">tanto </w:t>
      </w:r>
      <w:r w:rsidRPr="002F192B">
        <w:rPr>
          <w:rFonts w:ascii="Arial" w:hAnsi="Arial" w:cs="Arial"/>
          <w:sz w:val="24"/>
          <w:szCs w:val="24"/>
        </w:rPr>
        <w:t>interno</w:t>
      </w:r>
      <w:r w:rsidR="007A16FA" w:rsidRPr="002F192B">
        <w:rPr>
          <w:rFonts w:ascii="Arial" w:hAnsi="Arial" w:cs="Arial"/>
          <w:sz w:val="24"/>
          <w:szCs w:val="24"/>
        </w:rPr>
        <w:t>s</w:t>
      </w:r>
      <w:r w:rsidR="00115B46" w:rsidRPr="002F192B">
        <w:rPr>
          <w:rFonts w:ascii="Arial" w:hAnsi="Arial" w:cs="Arial"/>
          <w:sz w:val="24"/>
          <w:szCs w:val="24"/>
        </w:rPr>
        <w:t xml:space="preserve"> e</w:t>
      </w:r>
      <w:r w:rsidR="00332308">
        <w:rPr>
          <w:rFonts w:ascii="Arial" w:hAnsi="Arial" w:cs="Arial"/>
          <w:sz w:val="24"/>
          <w:szCs w:val="24"/>
        </w:rPr>
        <w:t>,</w:t>
      </w:r>
      <w:r w:rsidR="00115B46" w:rsidRPr="002F192B">
        <w:rPr>
          <w:rFonts w:ascii="Arial" w:hAnsi="Arial" w:cs="Arial"/>
          <w:sz w:val="24"/>
          <w:szCs w:val="24"/>
        </w:rPr>
        <w:t xml:space="preserve"> sobretudo</w:t>
      </w:r>
      <w:r w:rsidR="001A06A4">
        <w:rPr>
          <w:rFonts w:ascii="Arial" w:hAnsi="Arial" w:cs="Arial"/>
          <w:sz w:val="24"/>
          <w:szCs w:val="24"/>
        </w:rPr>
        <w:t xml:space="preserve"> os </w:t>
      </w:r>
      <w:r w:rsidRPr="002F192B">
        <w:rPr>
          <w:rFonts w:ascii="Arial" w:hAnsi="Arial" w:cs="Arial"/>
          <w:sz w:val="24"/>
          <w:szCs w:val="24"/>
        </w:rPr>
        <w:t>externo</w:t>
      </w:r>
      <w:r w:rsidR="00115B46" w:rsidRPr="002F192B">
        <w:rPr>
          <w:rFonts w:ascii="Arial" w:hAnsi="Arial" w:cs="Arial"/>
          <w:sz w:val="24"/>
          <w:szCs w:val="24"/>
        </w:rPr>
        <w:t>s,</w:t>
      </w:r>
      <w:r w:rsidRPr="002F192B">
        <w:rPr>
          <w:rFonts w:ascii="Arial" w:hAnsi="Arial" w:cs="Arial"/>
          <w:sz w:val="24"/>
          <w:szCs w:val="24"/>
        </w:rPr>
        <w:t xml:space="preserve"> estão nos órgãos de </w:t>
      </w:r>
      <w:r w:rsidRPr="002F192B">
        <w:rPr>
          <w:rFonts w:ascii="Arial" w:hAnsi="Arial" w:cs="Arial"/>
          <w:sz w:val="24"/>
          <w:szCs w:val="24"/>
        </w:rPr>
        <w:lastRenderedPageBreak/>
        <w:t>governança, em função de sua capacidade de tomada de decisões técnico-políticas</w:t>
      </w:r>
      <w:r w:rsidR="00115B46" w:rsidRPr="002F192B">
        <w:rPr>
          <w:rFonts w:ascii="Arial" w:hAnsi="Arial" w:cs="Arial"/>
          <w:sz w:val="24"/>
          <w:szCs w:val="24"/>
        </w:rPr>
        <w:t>.  Para tanto</w:t>
      </w:r>
      <w:r w:rsidR="007A16FA" w:rsidRPr="002F192B">
        <w:rPr>
          <w:rFonts w:ascii="Arial" w:hAnsi="Arial" w:cs="Arial"/>
          <w:sz w:val="24"/>
          <w:szCs w:val="24"/>
        </w:rPr>
        <w:t>,</w:t>
      </w:r>
      <w:r w:rsidRPr="002F192B">
        <w:rPr>
          <w:rFonts w:ascii="Arial" w:hAnsi="Arial" w:cs="Arial"/>
          <w:sz w:val="24"/>
          <w:szCs w:val="24"/>
        </w:rPr>
        <w:t xml:space="preserve"> </w:t>
      </w:r>
      <w:r w:rsidR="00332308">
        <w:rPr>
          <w:rFonts w:ascii="Arial" w:hAnsi="Arial" w:cs="Arial"/>
          <w:sz w:val="24"/>
          <w:szCs w:val="24"/>
        </w:rPr>
        <w:t>é parte da governança</w:t>
      </w:r>
      <w:r w:rsidRPr="002F192B">
        <w:rPr>
          <w:rFonts w:ascii="Arial" w:hAnsi="Arial" w:cs="Arial"/>
          <w:sz w:val="24"/>
          <w:szCs w:val="24"/>
        </w:rPr>
        <w:t xml:space="preserve"> produzir e gerir políticas e diretrizes, operar articulações necessárias, e efetuar monitoramento e implementação com efetividade. Assim, a governança em todos os seus níveis deve se ocupar com a forma como a estratégia é gerenciada na organização. </w:t>
      </w:r>
    </w:p>
    <w:p w:rsidR="002C013B" w:rsidRDefault="00A81C56" w:rsidP="001A06A4">
      <w:pPr>
        <w:spacing w:before="120" w:after="120" w:line="360" w:lineRule="auto"/>
        <w:ind w:firstLine="708"/>
        <w:jc w:val="both"/>
        <w:rPr>
          <w:rFonts w:ascii="Arial" w:hAnsi="Arial" w:cs="Arial"/>
          <w:sz w:val="24"/>
          <w:szCs w:val="24"/>
        </w:rPr>
      </w:pPr>
      <w:r w:rsidRPr="002F192B">
        <w:rPr>
          <w:rFonts w:ascii="Arial" w:hAnsi="Arial" w:cs="Arial"/>
          <w:sz w:val="24"/>
          <w:szCs w:val="24"/>
        </w:rPr>
        <w:t xml:space="preserve">A governança institucional enquanto estrutura do processo decisório possui dinâmica </w:t>
      </w:r>
      <w:proofErr w:type="spellStart"/>
      <w:r w:rsidRPr="002F192B">
        <w:rPr>
          <w:rFonts w:ascii="Arial" w:hAnsi="Arial" w:cs="Arial"/>
          <w:sz w:val="24"/>
          <w:szCs w:val="24"/>
        </w:rPr>
        <w:t>indissociada</w:t>
      </w:r>
      <w:proofErr w:type="spellEnd"/>
      <w:r w:rsidRPr="002F192B">
        <w:rPr>
          <w:rFonts w:ascii="Arial" w:hAnsi="Arial" w:cs="Arial"/>
          <w:sz w:val="24"/>
          <w:szCs w:val="24"/>
        </w:rPr>
        <w:t xml:space="preserve"> da gestão estratégica, </w:t>
      </w:r>
      <w:r w:rsidR="002C013B" w:rsidRPr="002F192B">
        <w:rPr>
          <w:rFonts w:ascii="Arial" w:hAnsi="Arial" w:cs="Arial"/>
          <w:sz w:val="24"/>
          <w:szCs w:val="24"/>
        </w:rPr>
        <w:t>e, portanto,</w:t>
      </w:r>
      <w:r w:rsidRPr="002F192B">
        <w:rPr>
          <w:rFonts w:ascii="Arial" w:hAnsi="Arial" w:cs="Arial"/>
          <w:sz w:val="24"/>
          <w:szCs w:val="24"/>
        </w:rPr>
        <w:t xml:space="preserve"> requer análise de dimensões como performance, sustentabilidade, anál</w:t>
      </w:r>
      <w:r w:rsidR="00D6010D" w:rsidRPr="002F192B">
        <w:rPr>
          <w:rFonts w:ascii="Arial" w:hAnsi="Arial" w:cs="Arial"/>
          <w:sz w:val="24"/>
          <w:szCs w:val="24"/>
        </w:rPr>
        <w:t>ise de parcerias externas</w:t>
      </w:r>
      <w:r w:rsidRPr="002F192B">
        <w:rPr>
          <w:rFonts w:ascii="Arial" w:hAnsi="Arial" w:cs="Arial"/>
          <w:sz w:val="24"/>
          <w:szCs w:val="24"/>
        </w:rPr>
        <w:t xml:space="preserve"> e inovação, estando </w:t>
      </w:r>
      <w:r w:rsidR="00CD378B" w:rsidRPr="002F192B">
        <w:rPr>
          <w:rFonts w:ascii="Arial" w:hAnsi="Arial" w:cs="Arial"/>
          <w:sz w:val="24"/>
          <w:szCs w:val="24"/>
        </w:rPr>
        <w:t>guiada e fortemente alinhada</w:t>
      </w:r>
      <w:r w:rsidRPr="002F192B">
        <w:rPr>
          <w:rFonts w:ascii="Arial" w:hAnsi="Arial" w:cs="Arial"/>
          <w:sz w:val="24"/>
          <w:szCs w:val="24"/>
        </w:rPr>
        <w:t xml:space="preserve"> aos mapas estratégicos e seus projetos</w:t>
      </w:r>
      <w:r w:rsidR="00307F8E">
        <w:rPr>
          <w:rFonts w:ascii="Arial" w:hAnsi="Arial" w:cs="Arial"/>
          <w:sz w:val="24"/>
          <w:szCs w:val="24"/>
        </w:rPr>
        <w:t>,</w:t>
      </w:r>
      <w:r w:rsidR="002C013B">
        <w:rPr>
          <w:rFonts w:ascii="Arial" w:hAnsi="Arial" w:cs="Arial"/>
          <w:sz w:val="24"/>
          <w:szCs w:val="24"/>
        </w:rPr>
        <w:t xml:space="preserve"> </w:t>
      </w:r>
      <w:r w:rsidR="00307F8E">
        <w:rPr>
          <w:rFonts w:ascii="Arial" w:hAnsi="Arial" w:cs="Arial"/>
          <w:sz w:val="24"/>
          <w:szCs w:val="24"/>
        </w:rPr>
        <w:t xml:space="preserve">conforme </w:t>
      </w:r>
      <w:proofErr w:type="gramStart"/>
      <w:r w:rsidR="00307F8E">
        <w:rPr>
          <w:rFonts w:ascii="Arial" w:hAnsi="Arial" w:cs="Arial"/>
          <w:sz w:val="24"/>
          <w:szCs w:val="24"/>
        </w:rPr>
        <w:t xml:space="preserve">estabelecidos </w:t>
      </w:r>
      <w:r w:rsidRPr="002F192B">
        <w:rPr>
          <w:rFonts w:ascii="Arial" w:hAnsi="Arial" w:cs="Arial"/>
          <w:sz w:val="24"/>
          <w:szCs w:val="24"/>
        </w:rPr>
        <w:t xml:space="preserve"> </w:t>
      </w:r>
      <w:r w:rsidR="00307F8E">
        <w:rPr>
          <w:rFonts w:ascii="Arial" w:hAnsi="Arial" w:cs="Arial"/>
          <w:sz w:val="24"/>
          <w:szCs w:val="24"/>
        </w:rPr>
        <w:t>n</w:t>
      </w:r>
      <w:r w:rsidRPr="002F192B">
        <w:rPr>
          <w:rFonts w:ascii="Arial" w:hAnsi="Arial" w:cs="Arial"/>
          <w:sz w:val="24"/>
          <w:szCs w:val="24"/>
        </w:rPr>
        <w:t>a</w:t>
      </w:r>
      <w:proofErr w:type="gramEnd"/>
      <w:r w:rsidRPr="002F192B">
        <w:rPr>
          <w:rFonts w:ascii="Arial" w:hAnsi="Arial" w:cs="Arial"/>
          <w:sz w:val="24"/>
          <w:szCs w:val="24"/>
        </w:rPr>
        <w:t xml:space="preserve"> p</w:t>
      </w:r>
      <w:r w:rsidR="00CD378B" w:rsidRPr="002F192B">
        <w:rPr>
          <w:rFonts w:ascii="Arial" w:hAnsi="Arial" w:cs="Arial"/>
          <w:sz w:val="24"/>
          <w:szCs w:val="24"/>
        </w:rPr>
        <w:t>lenária original do VII Congresso Interno</w:t>
      </w:r>
      <w:r w:rsidR="002C013B">
        <w:rPr>
          <w:rFonts w:ascii="Arial" w:hAnsi="Arial" w:cs="Arial"/>
          <w:sz w:val="24"/>
          <w:szCs w:val="24"/>
        </w:rPr>
        <w:t>.</w:t>
      </w:r>
    </w:p>
    <w:p w:rsidR="00A81C56" w:rsidRPr="002F192B" w:rsidRDefault="00A81C56" w:rsidP="001A06A4">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O debate da governança</w:t>
      </w:r>
      <w:r w:rsidR="00A36428" w:rsidRPr="002F192B">
        <w:rPr>
          <w:rFonts w:ascii="Arial" w:hAnsi="Arial" w:cs="Arial"/>
          <w:sz w:val="24"/>
          <w:szCs w:val="24"/>
        </w:rPr>
        <w:t>,</w:t>
      </w:r>
      <w:r w:rsidRPr="002F192B">
        <w:rPr>
          <w:rFonts w:ascii="Arial" w:hAnsi="Arial" w:cs="Arial"/>
          <w:sz w:val="24"/>
          <w:szCs w:val="24"/>
        </w:rPr>
        <w:t xml:space="preserve"> seja ela pública lato sensu ou institucional</w:t>
      </w:r>
      <w:r w:rsidR="00A36428" w:rsidRPr="002F192B">
        <w:rPr>
          <w:rFonts w:ascii="Arial" w:hAnsi="Arial" w:cs="Arial"/>
          <w:sz w:val="24"/>
          <w:szCs w:val="24"/>
        </w:rPr>
        <w:t>,</w:t>
      </w:r>
      <w:r w:rsidRPr="002F192B">
        <w:rPr>
          <w:rFonts w:ascii="Arial" w:hAnsi="Arial" w:cs="Arial"/>
          <w:sz w:val="24"/>
          <w:szCs w:val="24"/>
        </w:rPr>
        <w:t xml:space="preserve"> remete ao papel do Estado, seu tamanho, forma de atuação e configuração para cumprir os seus desígnios. As propostas via de regra são condicionadas por modelos </w:t>
      </w:r>
      <w:r w:rsidR="002C013B" w:rsidRPr="002F192B">
        <w:rPr>
          <w:rFonts w:ascii="Arial" w:hAnsi="Arial" w:cs="Arial"/>
          <w:sz w:val="24"/>
          <w:szCs w:val="24"/>
        </w:rPr>
        <w:t>econômicos, sócio-políticos, ambientais, legais-regulatórios e tecnológicos</w:t>
      </w:r>
      <w:r w:rsidR="002C013B">
        <w:rPr>
          <w:rFonts w:ascii="Arial" w:hAnsi="Arial" w:cs="Arial"/>
          <w:sz w:val="24"/>
          <w:szCs w:val="24"/>
        </w:rPr>
        <w:t xml:space="preserve">. O </w:t>
      </w:r>
      <w:r w:rsidRPr="002F192B">
        <w:rPr>
          <w:rFonts w:ascii="Arial" w:hAnsi="Arial" w:cs="Arial"/>
          <w:sz w:val="24"/>
          <w:szCs w:val="24"/>
        </w:rPr>
        <w:t xml:space="preserve">objetivo </w:t>
      </w:r>
      <w:r w:rsidR="002C013B">
        <w:rPr>
          <w:rFonts w:ascii="Arial" w:hAnsi="Arial" w:cs="Arial"/>
          <w:sz w:val="24"/>
          <w:szCs w:val="24"/>
        </w:rPr>
        <w:t xml:space="preserve">é </w:t>
      </w:r>
      <w:r w:rsidRPr="002F192B">
        <w:rPr>
          <w:rFonts w:ascii="Arial" w:hAnsi="Arial" w:cs="Arial"/>
          <w:sz w:val="24"/>
          <w:szCs w:val="24"/>
        </w:rPr>
        <w:t>aumentar a efetividade organizacional, do Estado e</w:t>
      </w:r>
      <w:r w:rsidR="00E03E14" w:rsidRPr="002F192B">
        <w:rPr>
          <w:rFonts w:ascii="Arial" w:hAnsi="Arial" w:cs="Arial"/>
          <w:sz w:val="24"/>
          <w:szCs w:val="24"/>
        </w:rPr>
        <w:t xml:space="preserve"> </w:t>
      </w:r>
      <w:r w:rsidRPr="002F192B">
        <w:rPr>
          <w:rFonts w:ascii="Arial" w:hAnsi="Arial" w:cs="Arial"/>
          <w:sz w:val="24"/>
          <w:szCs w:val="24"/>
        </w:rPr>
        <w:t xml:space="preserve">da sociedade, ampliando a transparência, a prestação de contas, a responsabilização, a participação/representação/pluralidade social, a </w:t>
      </w:r>
      <w:proofErr w:type="spellStart"/>
      <w:r w:rsidRPr="002F192B">
        <w:rPr>
          <w:rFonts w:ascii="Arial" w:hAnsi="Arial" w:cs="Arial"/>
          <w:sz w:val="24"/>
          <w:szCs w:val="24"/>
        </w:rPr>
        <w:t>responsividade</w:t>
      </w:r>
      <w:proofErr w:type="spellEnd"/>
      <w:r w:rsidR="0064344E">
        <w:rPr>
          <w:rStyle w:val="Refdenotaderodap"/>
          <w:rFonts w:ascii="Arial" w:hAnsi="Arial" w:cs="Arial"/>
          <w:sz w:val="24"/>
          <w:szCs w:val="24"/>
        </w:rPr>
        <w:footnoteReference w:id="2"/>
      </w:r>
      <w:r w:rsidRPr="002F192B">
        <w:rPr>
          <w:rFonts w:ascii="Arial" w:hAnsi="Arial" w:cs="Arial"/>
          <w:sz w:val="24"/>
          <w:szCs w:val="24"/>
        </w:rPr>
        <w:t>, a sustentabilidade e o desempenho.</w:t>
      </w:r>
      <w:r w:rsidR="00115B46" w:rsidRPr="002F192B">
        <w:rPr>
          <w:rFonts w:ascii="Arial" w:hAnsi="Arial" w:cs="Arial"/>
          <w:sz w:val="24"/>
          <w:szCs w:val="24"/>
        </w:rPr>
        <w:t xml:space="preserve">  </w:t>
      </w:r>
    </w:p>
    <w:p w:rsidR="00494EA3" w:rsidRDefault="00A81C56" w:rsidP="002C013B">
      <w:pPr>
        <w:spacing w:before="120" w:after="120" w:line="360" w:lineRule="auto"/>
        <w:ind w:firstLine="708"/>
        <w:jc w:val="both"/>
        <w:rPr>
          <w:rFonts w:ascii="Arial" w:hAnsi="Arial" w:cs="Arial"/>
          <w:sz w:val="24"/>
          <w:szCs w:val="24"/>
        </w:rPr>
      </w:pPr>
      <w:r w:rsidRPr="002F192B">
        <w:rPr>
          <w:rFonts w:ascii="Arial" w:hAnsi="Arial" w:cs="Arial"/>
          <w:sz w:val="24"/>
          <w:szCs w:val="24"/>
        </w:rPr>
        <w:t>Desde o decreto 4725/2003</w:t>
      </w:r>
      <w:r w:rsidR="00822B6B">
        <w:rPr>
          <w:rStyle w:val="Refdenotaderodap"/>
          <w:rFonts w:ascii="Arial" w:hAnsi="Arial" w:cs="Arial"/>
          <w:sz w:val="24"/>
          <w:szCs w:val="24"/>
        </w:rPr>
        <w:footnoteReference w:id="3"/>
      </w:r>
      <w:r w:rsidRPr="002F192B">
        <w:rPr>
          <w:rFonts w:ascii="Arial" w:hAnsi="Arial" w:cs="Arial"/>
          <w:sz w:val="24"/>
          <w:szCs w:val="24"/>
        </w:rPr>
        <w:t xml:space="preserve"> que oficializou a estrutura de governança da Fiocruz, a instituição vem debatendo e transformando a sua configuração de governança em decorrência da evolução do SUS e da conjuntura de C&amp;T</w:t>
      </w:r>
      <w:r w:rsidR="00115B46" w:rsidRPr="002F192B">
        <w:rPr>
          <w:rFonts w:ascii="Arial" w:hAnsi="Arial" w:cs="Arial"/>
          <w:sz w:val="24"/>
          <w:szCs w:val="24"/>
        </w:rPr>
        <w:t>&amp;</w:t>
      </w:r>
      <w:r w:rsidR="0063703A" w:rsidRPr="002F192B">
        <w:rPr>
          <w:rFonts w:ascii="Arial" w:hAnsi="Arial" w:cs="Arial"/>
          <w:sz w:val="24"/>
          <w:szCs w:val="24"/>
        </w:rPr>
        <w:t>I</w:t>
      </w:r>
      <w:r w:rsidRPr="002F192B">
        <w:rPr>
          <w:rFonts w:ascii="Arial" w:hAnsi="Arial" w:cs="Arial"/>
          <w:sz w:val="24"/>
          <w:szCs w:val="24"/>
        </w:rPr>
        <w:t xml:space="preserve"> em saúde, fenômeno presente na grande maioria das instituições públicas circunscritas por ambientes externos de dinâmicas e complexidades relevantes. Pode-se mencionar exemplos institucionais de modificação dessa estrutura como a criação do</w:t>
      </w:r>
      <w:r w:rsidR="00EA1CDF" w:rsidRPr="002F192B">
        <w:rPr>
          <w:rFonts w:ascii="Arial" w:hAnsi="Arial" w:cs="Arial"/>
          <w:sz w:val="24"/>
          <w:szCs w:val="24"/>
        </w:rPr>
        <w:t xml:space="preserve"> </w:t>
      </w:r>
      <w:r w:rsidR="00EA1CDF" w:rsidRPr="002C013B">
        <w:rPr>
          <w:rFonts w:ascii="Arial" w:hAnsi="Arial" w:cs="Arial"/>
          <w:sz w:val="24"/>
          <w:szCs w:val="24"/>
        </w:rPr>
        <w:t>Instituto Carlos Chagas</w:t>
      </w:r>
      <w:r w:rsidRPr="002C013B">
        <w:rPr>
          <w:rFonts w:ascii="Arial" w:hAnsi="Arial" w:cs="Arial"/>
          <w:sz w:val="24"/>
          <w:szCs w:val="24"/>
        </w:rPr>
        <w:t xml:space="preserve"> </w:t>
      </w:r>
      <w:r w:rsidR="002C013B">
        <w:rPr>
          <w:rFonts w:ascii="Arial" w:hAnsi="Arial" w:cs="Arial"/>
          <w:sz w:val="24"/>
          <w:szCs w:val="24"/>
        </w:rPr>
        <w:t>(</w:t>
      </w:r>
      <w:r w:rsidRPr="002F192B">
        <w:rPr>
          <w:rFonts w:ascii="Arial" w:hAnsi="Arial" w:cs="Arial"/>
          <w:sz w:val="24"/>
          <w:szCs w:val="24"/>
        </w:rPr>
        <w:t>ICC</w:t>
      </w:r>
      <w:r w:rsidR="002C013B">
        <w:rPr>
          <w:rFonts w:ascii="Arial" w:hAnsi="Arial" w:cs="Arial"/>
          <w:sz w:val="24"/>
          <w:szCs w:val="24"/>
        </w:rPr>
        <w:t>)</w:t>
      </w:r>
      <w:r w:rsidRPr="002F192B">
        <w:rPr>
          <w:rFonts w:ascii="Arial" w:hAnsi="Arial" w:cs="Arial"/>
          <w:sz w:val="24"/>
          <w:szCs w:val="24"/>
        </w:rPr>
        <w:t xml:space="preserve">, alteração de nomes de unidades com a substituição da expressão centro de pesquisa por instituto (ex. </w:t>
      </w:r>
      <w:r w:rsidR="00EA1CDF" w:rsidRPr="002C013B">
        <w:rPr>
          <w:rFonts w:ascii="Arial" w:hAnsi="Arial" w:cs="Arial"/>
          <w:sz w:val="24"/>
          <w:szCs w:val="24"/>
        </w:rPr>
        <w:t>Instituto René Rachou</w:t>
      </w:r>
      <w:r w:rsidR="00CD2F70">
        <w:rPr>
          <w:rFonts w:ascii="Arial" w:hAnsi="Arial" w:cs="Arial"/>
          <w:sz w:val="24"/>
          <w:szCs w:val="24"/>
        </w:rPr>
        <w:t xml:space="preserve"> - </w:t>
      </w:r>
      <w:r w:rsidRPr="002F192B">
        <w:rPr>
          <w:rFonts w:ascii="Arial" w:hAnsi="Arial" w:cs="Arial"/>
          <w:sz w:val="24"/>
          <w:szCs w:val="24"/>
        </w:rPr>
        <w:t>IRR), a criação dos institutos nacionais (</w:t>
      </w:r>
      <w:r w:rsidR="002C2B0A" w:rsidRPr="002C013B">
        <w:rPr>
          <w:rFonts w:ascii="Arial" w:hAnsi="Arial" w:cs="Arial"/>
          <w:sz w:val="24"/>
          <w:szCs w:val="24"/>
        </w:rPr>
        <w:t>Instituto Nacional de Infectologia</w:t>
      </w:r>
      <w:r w:rsidR="00CD2F70">
        <w:rPr>
          <w:rFonts w:ascii="Arial" w:hAnsi="Arial" w:cs="Arial"/>
          <w:sz w:val="24"/>
          <w:szCs w:val="24"/>
        </w:rPr>
        <w:t xml:space="preserve"> Evandro Chagas - </w:t>
      </w:r>
      <w:r w:rsidRPr="002F192B">
        <w:rPr>
          <w:rFonts w:ascii="Arial" w:hAnsi="Arial" w:cs="Arial"/>
          <w:sz w:val="24"/>
          <w:szCs w:val="24"/>
        </w:rPr>
        <w:t>INI e</w:t>
      </w:r>
      <w:r w:rsidR="002C013B">
        <w:rPr>
          <w:rFonts w:ascii="Arial" w:hAnsi="Arial" w:cs="Arial"/>
          <w:sz w:val="24"/>
          <w:szCs w:val="24"/>
        </w:rPr>
        <w:t xml:space="preserve"> o</w:t>
      </w:r>
      <w:r w:rsidR="002C013B" w:rsidRPr="002C013B">
        <w:rPr>
          <w:rFonts w:ascii="Arial" w:hAnsi="Arial" w:cs="Arial"/>
          <w:sz w:val="24"/>
          <w:szCs w:val="24"/>
        </w:rPr>
        <w:t xml:space="preserve"> Instituto Nacional de Saúde </w:t>
      </w:r>
      <w:r w:rsidR="002C013B" w:rsidRPr="002C013B">
        <w:rPr>
          <w:rFonts w:ascii="Arial" w:hAnsi="Arial" w:cs="Arial"/>
          <w:sz w:val="24"/>
          <w:szCs w:val="24"/>
        </w:rPr>
        <w:lastRenderedPageBreak/>
        <w:t>da Mulher, da Criança e do Adolescente</w:t>
      </w:r>
      <w:r w:rsidR="00CD2F70">
        <w:rPr>
          <w:rFonts w:ascii="Arial" w:hAnsi="Arial" w:cs="Arial"/>
          <w:sz w:val="24"/>
          <w:szCs w:val="24"/>
        </w:rPr>
        <w:t xml:space="preserve"> Fernandes Figueira - </w:t>
      </w:r>
      <w:r w:rsidR="002C013B">
        <w:rPr>
          <w:rFonts w:ascii="Arial" w:hAnsi="Arial" w:cs="Arial"/>
          <w:sz w:val="24"/>
          <w:szCs w:val="24"/>
        </w:rPr>
        <w:t>IFF</w:t>
      </w:r>
      <w:r w:rsidR="002C013B" w:rsidRPr="002C013B">
        <w:rPr>
          <w:rFonts w:ascii="Arial" w:hAnsi="Arial" w:cs="Arial"/>
          <w:sz w:val="24"/>
          <w:szCs w:val="24"/>
        </w:rPr>
        <w:t>)</w:t>
      </w:r>
      <w:r w:rsidRPr="002F192B">
        <w:rPr>
          <w:rFonts w:ascii="Arial" w:hAnsi="Arial" w:cs="Arial"/>
          <w:sz w:val="24"/>
          <w:szCs w:val="24"/>
        </w:rPr>
        <w:t>, oficialização d</w:t>
      </w:r>
      <w:r w:rsidR="00D34E19" w:rsidRPr="002F192B">
        <w:rPr>
          <w:rFonts w:ascii="Arial" w:hAnsi="Arial" w:cs="Arial"/>
          <w:sz w:val="24"/>
          <w:szCs w:val="24"/>
        </w:rPr>
        <w:t xml:space="preserve">o </w:t>
      </w:r>
      <w:r w:rsidRPr="002F192B">
        <w:rPr>
          <w:rFonts w:ascii="Arial" w:hAnsi="Arial" w:cs="Arial"/>
          <w:sz w:val="24"/>
          <w:szCs w:val="24"/>
        </w:rPr>
        <w:t>Escritório Fiocruz África</w:t>
      </w:r>
      <w:r w:rsidR="0063703A" w:rsidRPr="002F192B">
        <w:rPr>
          <w:rFonts w:ascii="Arial" w:hAnsi="Arial" w:cs="Arial"/>
          <w:sz w:val="24"/>
          <w:szCs w:val="24"/>
        </w:rPr>
        <w:t>, os novos escritórios regionais, a</w:t>
      </w:r>
      <w:r w:rsidRPr="002F192B">
        <w:rPr>
          <w:rFonts w:ascii="Arial" w:hAnsi="Arial" w:cs="Arial"/>
          <w:sz w:val="24"/>
          <w:szCs w:val="24"/>
        </w:rPr>
        <w:t xml:space="preserve"> criação da </w:t>
      </w:r>
      <w:r w:rsidR="002C013B">
        <w:rPr>
          <w:rFonts w:ascii="Arial" w:hAnsi="Arial" w:cs="Arial"/>
          <w:sz w:val="24"/>
          <w:szCs w:val="24"/>
        </w:rPr>
        <w:t>Coordenação da Gestão Tecnológica (</w:t>
      </w:r>
      <w:proofErr w:type="spellStart"/>
      <w:r w:rsidRPr="002F192B">
        <w:rPr>
          <w:rFonts w:ascii="Arial" w:hAnsi="Arial" w:cs="Arial"/>
          <w:sz w:val="24"/>
          <w:szCs w:val="24"/>
        </w:rPr>
        <w:t>Gestec</w:t>
      </w:r>
      <w:proofErr w:type="spellEnd"/>
      <w:r w:rsidR="002C013B">
        <w:rPr>
          <w:rFonts w:ascii="Arial" w:hAnsi="Arial" w:cs="Arial"/>
          <w:sz w:val="24"/>
          <w:szCs w:val="24"/>
        </w:rPr>
        <w:t>)</w:t>
      </w:r>
      <w:r w:rsidRPr="002F192B">
        <w:rPr>
          <w:rFonts w:ascii="Arial" w:hAnsi="Arial" w:cs="Arial"/>
          <w:sz w:val="24"/>
          <w:szCs w:val="24"/>
        </w:rPr>
        <w:t xml:space="preserve"> presente no regimento interno e ausente no estatuto</w:t>
      </w:r>
      <w:r w:rsidR="0063703A" w:rsidRPr="002F192B">
        <w:rPr>
          <w:rFonts w:ascii="Arial" w:hAnsi="Arial" w:cs="Arial"/>
          <w:sz w:val="24"/>
          <w:szCs w:val="24"/>
        </w:rPr>
        <w:t>, o crescimento e consolidação do Canal Saúde, a implantação da Coordenação Geral de Tecnologia da Informação</w:t>
      </w:r>
      <w:r w:rsidR="007A1F21" w:rsidRPr="002F192B">
        <w:rPr>
          <w:rFonts w:ascii="Arial" w:hAnsi="Arial" w:cs="Arial"/>
          <w:sz w:val="24"/>
          <w:szCs w:val="24"/>
        </w:rPr>
        <w:t xml:space="preserve"> </w:t>
      </w:r>
      <w:r w:rsidR="002C013B">
        <w:rPr>
          <w:rFonts w:ascii="Arial" w:hAnsi="Arial" w:cs="Arial"/>
          <w:sz w:val="24"/>
          <w:szCs w:val="24"/>
        </w:rPr>
        <w:t>(CGTI)</w:t>
      </w:r>
      <w:r w:rsidR="0063703A" w:rsidRPr="002F192B">
        <w:rPr>
          <w:rFonts w:ascii="Arial" w:hAnsi="Arial" w:cs="Arial"/>
          <w:sz w:val="24"/>
          <w:szCs w:val="24"/>
        </w:rPr>
        <w:t>, o processo de consti</w:t>
      </w:r>
      <w:r w:rsidR="00D90689" w:rsidRPr="002F192B">
        <w:rPr>
          <w:rFonts w:ascii="Arial" w:hAnsi="Arial" w:cs="Arial"/>
          <w:sz w:val="24"/>
          <w:szCs w:val="24"/>
        </w:rPr>
        <w:t xml:space="preserve">tuição da </w:t>
      </w:r>
      <w:r w:rsidR="00494EA3" w:rsidRPr="00675AEB">
        <w:rPr>
          <w:rFonts w:ascii="Arial" w:hAnsi="Arial" w:cs="Arial"/>
          <w:color w:val="000000" w:themeColor="text1"/>
          <w:sz w:val="24"/>
          <w:szCs w:val="24"/>
        </w:rPr>
        <w:t xml:space="preserve">Companhia Brasileira de Biotecnologia em Saúde – </w:t>
      </w:r>
      <w:proofErr w:type="spellStart"/>
      <w:r w:rsidR="00D90689" w:rsidRPr="00675AEB">
        <w:rPr>
          <w:rFonts w:ascii="Arial" w:hAnsi="Arial" w:cs="Arial"/>
          <w:color w:val="000000" w:themeColor="text1"/>
          <w:sz w:val="24"/>
          <w:szCs w:val="24"/>
        </w:rPr>
        <w:t>Bio</w:t>
      </w:r>
      <w:r w:rsidR="00494EA3" w:rsidRPr="00675AEB">
        <w:rPr>
          <w:rFonts w:ascii="Arial" w:hAnsi="Arial" w:cs="Arial"/>
          <w:color w:val="000000" w:themeColor="text1"/>
          <w:sz w:val="24"/>
          <w:szCs w:val="24"/>
        </w:rPr>
        <w:t>-</w:t>
      </w:r>
      <w:r w:rsidR="00D90689" w:rsidRPr="00675AEB">
        <w:rPr>
          <w:rFonts w:ascii="Arial" w:hAnsi="Arial" w:cs="Arial"/>
          <w:color w:val="000000" w:themeColor="text1"/>
          <w:sz w:val="24"/>
          <w:szCs w:val="24"/>
        </w:rPr>
        <w:t>Manguinhos</w:t>
      </w:r>
      <w:proofErr w:type="spellEnd"/>
      <w:r w:rsidR="0063703A" w:rsidRPr="00675AEB">
        <w:rPr>
          <w:rFonts w:ascii="Arial" w:hAnsi="Arial" w:cs="Arial"/>
          <w:color w:val="000000" w:themeColor="text1"/>
          <w:sz w:val="24"/>
          <w:szCs w:val="24"/>
        </w:rPr>
        <w:t>,</w:t>
      </w:r>
      <w:r w:rsidR="00D90689" w:rsidRPr="00675AEB">
        <w:rPr>
          <w:rFonts w:ascii="Arial" w:hAnsi="Arial" w:cs="Arial"/>
          <w:color w:val="000000" w:themeColor="text1"/>
          <w:sz w:val="24"/>
          <w:szCs w:val="24"/>
        </w:rPr>
        <w:t xml:space="preserve"> </w:t>
      </w:r>
      <w:r w:rsidR="00D90689" w:rsidRPr="002F192B">
        <w:rPr>
          <w:rFonts w:ascii="Arial" w:hAnsi="Arial" w:cs="Arial"/>
          <w:sz w:val="24"/>
          <w:szCs w:val="24"/>
        </w:rPr>
        <w:t xml:space="preserve">a implantação do </w:t>
      </w:r>
      <w:r w:rsidR="007A1F21" w:rsidRPr="00494EA3">
        <w:rPr>
          <w:rFonts w:ascii="Arial" w:hAnsi="Arial" w:cs="Arial"/>
          <w:sz w:val="24"/>
          <w:szCs w:val="24"/>
        </w:rPr>
        <w:t xml:space="preserve">Centro de Desenvolvimento Tecnológico em Saúde </w:t>
      </w:r>
      <w:r w:rsidR="00494EA3">
        <w:rPr>
          <w:rFonts w:ascii="Arial" w:hAnsi="Arial" w:cs="Arial"/>
          <w:sz w:val="24"/>
          <w:szCs w:val="24"/>
        </w:rPr>
        <w:t>(</w:t>
      </w:r>
      <w:r w:rsidR="00D90689" w:rsidRPr="00494EA3">
        <w:rPr>
          <w:rFonts w:ascii="Arial" w:hAnsi="Arial" w:cs="Arial"/>
          <w:sz w:val="24"/>
          <w:szCs w:val="24"/>
        </w:rPr>
        <w:t>CDT</w:t>
      </w:r>
      <w:r w:rsidR="00D90689" w:rsidRPr="002F192B">
        <w:rPr>
          <w:rFonts w:ascii="Arial" w:hAnsi="Arial" w:cs="Arial"/>
          <w:sz w:val="24"/>
          <w:szCs w:val="24"/>
        </w:rPr>
        <w:t>S</w:t>
      </w:r>
      <w:r w:rsidR="00494EA3">
        <w:rPr>
          <w:rFonts w:ascii="Arial" w:hAnsi="Arial" w:cs="Arial"/>
          <w:sz w:val="24"/>
          <w:szCs w:val="24"/>
        </w:rPr>
        <w:t>)</w:t>
      </w:r>
      <w:r w:rsidR="00D90689" w:rsidRPr="002F192B">
        <w:rPr>
          <w:rFonts w:ascii="Arial" w:hAnsi="Arial" w:cs="Arial"/>
          <w:sz w:val="24"/>
          <w:szCs w:val="24"/>
        </w:rPr>
        <w:t>,</w:t>
      </w:r>
      <w:r w:rsidR="0063703A" w:rsidRPr="002F192B">
        <w:rPr>
          <w:rFonts w:ascii="Arial" w:hAnsi="Arial" w:cs="Arial"/>
          <w:sz w:val="24"/>
          <w:szCs w:val="24"/>
        </w:rPr>
        <w:t xml:space="preserve"> assim como várias outras transformações organizacionais em curso na instituição</w:t>
      </w:r>
      <w:r w:rsidRPr="002F192B">
        <w:rPr>
          <w:rFonts w:ascii="Arial" w:hAnsi="Arial" w:cs="Arial"/>
          <w:sz w:val="24"/>
          <w:szCs w:val="24"/>
        </w:rPr>
        <w:t xml:space="preserve">. </w:t>
      </w:r>
      <w:r w:rsidR="00D90689" w:rsidRPr="002F192B">
        <w:rPr>
          <w:rFonts w:ascii="Arial" w:hAnsi="Arial" w:cs="Arial"/>
          <w:sz w:val="24"/>
          <w:szCs w:val="24"/>
        </w:rPr>
        <w:t xml:space="preserve"> </w:t>
      </w:r>
    </w:p>
    <w:p w:rsidR="00FD7411" w:rsidRPr="002F192B" w:rsidRDefault="00D90689" w:rsidP="00494EA3">
      <w:pPr>
        <w:spacing w:before="120" w:after="120" w:line="360" w:lineRule="auto"/>
        <w:ind w:firstLine="708"/>
        <w:jc w:val="both"/>
        <w:rPr>
          <w:rFonts w:ascii="Arial" w:hAnsi="Arial" w:cs="Arial"/>
          <w:sz w:val="24"/>
          <w:szCs w:val="24"/>
        </w:rPr>
      </w:pPr>
      <w:r w:rsidRPr="002F192B">
        <w:rPr>
          <w:rFonts w:ascii="Arial" w:hAnsi="Arial" w:cs="Arial"/>
          <w:sz w:val="24"/>
          <w:szCs w:val="24"/>
        </w:rPr>
        <w:t>Igualmente, novas relações de caráter externo</w:t>
      </w:r>
      <w:r w:rsidR="00A81C56" w:rsidRPr="002F192B">
        <w:rPr>
          <w:rFonts w:ascii="Arial" w:hAnsi="Arial" w:cs="Arial"/>
          <w:sz w:val="24"/>
          <w:szCs w:val="24"/>
        </w:rPr>
        <w:t xml:space="preserve"> </w:t>
      </w:r>
      <w:r w:rsidR="0063703A" w:rsidRPr="002F192B">
        <w:rPr>
          <w:rFonts w:ascii="Arial" w:hAnsi="Arial" w:cs="Arial"/>
          <w:sz w:val="24"/>
          <w:szCs w:val="24"/>
        </w:rPr>
        <w:t>como por exemplo</w:t>
      </w:r>
      <w:r w:rsidR="00A81C56" w:rsidRPr="002F192B">
        <w:rPr>
          <w:rFonts w:ascii="Arial" w:hAnsi="Arial" w:cs="Arial"/>
          <w:sz w:val="24"/>
          <w:szCs w:val="24"/>
        </w:rPr>
        <w:t xml:space="preserve"> as </w:t>
      </w:r>
      <w:r w:rsidR="007A1F21" w:rsidRPr="00494EA3">
        <w:rPr>
          <w:rFonts w:ascii="Arial" w:hAnsi="Arial" w:cs="Arial"/>
          <w:sz w:val="24"/>
          <w:szCs w:val="24"/>
        </w:rPr>
        <w:t xml:space="preserve">Parcerias de Desenvolvimento Produtivo – </w:t>
      </w:r>
      <w:proofErr w:type="spellStart"/>
      <w:r w:rsidR="00A81C56" w:rsidRPr="00494EA3">
        <w:rPr>
          <w:rFonts w:ascii="Arial" w:hAnsi="Arial" w:cs="Arial"/>
          <w:sz w:val="24"/>
          <w:szCs w:val="24"/>
        </w:rPr>
        <w:t>PDPs</w:t>
      </w:r>
      <w:proofErr w:type="spellEnd"/>
      <w:r w:rsidR="00822B6B">
        <w:rPr>
          <w:rStyle w:val="Refdenotaderodap"/>
          <w:rFonts w:ascii="Arial" w:hAnsi="Arial" w:cs="Arial"/>
          <w:sz w:val="24"/>
          <w:szCs w:val="24"/>
        </w:rPr>
        <w:footnoteReference w:id="4"/>
      </w:r>
      <w:r w:rsidR="007A1F21" w:rsidRPr="002F192B">
        <w:rPr>
          <w:rFonts w:ascii="Arial" w:hAnsi="Arial" w:cs="Arial"/>
          <w:sz w:val="24"/>
          <w:szCs w:val="24"/>
        </w:rPr>
        <w:t xml:space="preserve"> </w:t>
      </w:r>
      <w:r w:rsidR="00A81C56" w:rsidRPr="002F192B">
        <w:rPr>
          <w:rFonts w:ascii="Arial" w:hAnsi="Arial" w:cs="Arial"/>
          <w:sz w:val="24"/>
          <w:szCs w:val="24"/>
        </w:rPr>
        <w:t>e nov</w:t>
      </w:r>
      <w:r w:rsidR="00494EA3">
        <w:rPr>
          <w:rFonts w:ascii="Arial" w:hAnsi="Arial" w:cs="Arial"/>
          <w:sz w:val="24"/>
          <w:szCs w:val="24"/>
        </w:rPr>
        <w:t xml:space="preserve">os arranjos </w:t>
      </w:r>
      <w:r w:rsidR="00A81C56" w:rsidRPr="002F192B">
        <w:rPr>
          <w:rFonts w:ascii="Arial" w:hAnsi="Arial" w:cs="Arial"/>
          <w:sz w:val="24"/>
          <w:szCs w:val="24"/>
        </w:rPr>
        <w:t>institucionais que surgem via parcerias com outras instituições nacionais</w:t>
      </w:r>
      <w:r w:rsidR="00DC133F" w:rsidRPr="002F192B">
        <w:rPr>
          <w:rFonts w:ascii="Arial" w:hAnsi="Arial" w:cs="Arial"/>
          <w:sz w:val="24"/>
          <w:szCs w:val="24"/>
        </w:rPr>
        <w:t xml:space="preserve"> (como uma possível </w:t>
      </w:r>
      <w:r w:rsidR="00DC133F" w:rsidRPr="00494EA3">
        <w:rPr>
          <w:rFonts w:ascii="Arial" w:hAnsi="Arial" w:cs="Arial"/>
          <w:sz w:val="24"/>
          <w:szCs w:val="24"/>
        </w:rPr>
        <w:t xml:space="preserve">Unidade Virtual </w:t>
      </w:r>
      <w:proofErr w:type="spellStart"/>
      <w:r w:rsidR="00DC133F" w:rsidRPr="00494EA3">
        <w:rPr>
          <w:rFonts w:ascii="Arial" w:hAnsi="Arial" w:cs="Arial"/>
          <w:sz w:val="24"/>
          <w:szCs w:val="24"/>
        </w:rPr>
        <w:t>Embrappi</w:t>
      </w:r>
      <w:proofErr w:type="spellEnd"/>
      <w:r w:rsidR="00494EA3">
        <w:rPr>
          <w:rStyle w:val="Refdenotaderodap"/>
          <w:rFonts w:ascii="Arial" w:hAnsi="Arial" w:cs="Arial"/>
          <w:sz w:val="24"/>
          <w:szCs w:val="24"/>
        </w:rPr>
        <w:footnoteReference w:id="5"/>
      </w:r>
      <w:r w:rsidR="00DC133F" w:rsidRPr="002F192B">
        <w:rPr>
          <w:rFonts w:ascii="Arial" w:hAnsi="Arial" w:cs="Arial"/>
          <w:sz w:val="24"/>
          <w:szCs w:val="24"/>
        </w:rPr>
        <w:t>)</w:t>
      </w:r>
      <w:r w:rsidR="00A81C56" w:rsidRPr="002F192B">
        <w:rPr>
          <w:rFonts w:ascii="Arial" w:hAnsi="Arial" w:cs="Arial"/>
          <w:sz w:val="24"/>
          <w:szCs w:val="24"/>
        </w:rPr>
        <w:t xml:space="preserve"> e internacionais com caráter diferenciado</w:t>
      </w:r>
      <w:r w:rsidR="00494EA3">
        <w:rPr>
          <w:rFonts w:ascii="Arial" w:hAnsi="Arial" w:cs="Arial"/>
          <w:sz w:val="24"/>
          <w:szCs w:val="24"/>
        </w:rPr>
        <w:t>,</w:t>
      </w:r>
      <w:r w:rsidR="00A81C56" w:rsidRPr="002F192B">
        <w:rPr>
          <w:rFonts w:ascii="Arial" w:hAnsi="Arial" w:cs="Arial"/>
          <w:sz w:val="24"/>
          <w:szCs w:val="24"/>
        </w:rPr>
        <w:t xml:space="preserve"> como por exemplo</w:t>
      </w:r>
      <w:r w:rsidR="0063703A" w:rsidRPr="002F192B">
        <w:rPr>
          <w:rFonts w:ascii="Arial" w:hAnsi="Arial" w:cs="Arial"/>
          <w:sz w:val="24"/>
          <w:szCs w:val="24"/>
        </w:rPr>
        <w:t>,</w:t>
      </w:r>
      <w:r w:rsidR="00A81C56" w:rsidRPr="002F192B">
        <w:rPr>
          <w:rFonts w:ascii="Arial" w:hAnsi="Arial" w:cs="Arial"/>
          <w:sz w:val="24"/>
          <w:szCs w:val="24"/>
        </w:rPr>
        <w:t xml:space="preserve"> a p</w:t>
      </w:r>
      <w:r w:rsidR="0063703A" w:rsidRPr="002F192B">
        <w:rPr>
          <w:rFonts w:ascii="Arial" w:hAnsi="Arial" w:cs="Arial"/>
          <w:sz w:val="24"/>
          <w:szCs w:val="24"/>
        </w:rPr>
        <w:t>arceria Pasteur-Fiocruz-USP</w:t>
      </w:r>
      <w:r w:rsidR="00494EA3">
        <w:rPr>
          <w:rStyle w:val="Refdenotaderodap"/>
          <w:rFonts w:ascii="Arial" w:hAnsi="Arial" w:cs="Arial"/>
          <w:sz w:val="24"/>
          <w:szCs w:val="24"/>
        </w:rPr>
        <w:footnoteReference w:id="6"/>
      </w:r>
      <w:r w:rsidR="00A81C56" w:rsidRPr="002F192B">
        <w:rPr>
          <w:rFonts w:ascii="Arial" w:hAnsi="Arial" w:cs="Arial"/>
          <w:sz w:val="24"/>
          <w:szCs w:val="24"/>
        </w:rPr>
        <w:t xml:space="preserve">. </w:t>
      </w:r>
    </w:p>
    <w:p w:rsidR="00FD7411" w:rsidRPr="002F192B" w:rsidRDefault="00A81C56" w:rsidP="002F192B">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Todos esses exemplos de evolução da governança institucional foram objeto de debate de Congressos anteriores e/</w:t>
      </w:r>
      <w:r w:rsidR="00066DBA" w:rsidRPr="002F192B">
        <w:rPr>
          <w:rFonts w:ascii="Arial" w:hAnsi="Arial" w:cs="Arial"/>
          <w:sz w:val="24"/>
          <w:szCs w:val="24"/>
        </w:rPr>
        <w:t xml:space="preserve">ou do CD Fiocruz, mas carecem não apenas de atualização, </w:t>
      </w:r>
      <w:r w:rsidR="00D34E19" w:rsidRPr="002F192B">
        <w:rPr>
          <w:rFonts w:ascii="Arial" w:hAnsi="Arial" w:cs="Arial"/>
          <w:sz w:val="24"/>
          <w:szCs w:val="24"/>
        </w:rPr>
        <w:t xml:space="preserve">como </w:t>
      </w:r>
      <w:r w:rsidR="00066DBA" w:rsidRPr="002F192B">
        <w:rPr>
          <w:rFonts w:ascii="Arial" w:hAnsi="Arial" w:cs="Arial"/>
          <w:sz w:val="24"/>
          <w:szCs w:val="24"/>
        </w:rPr>
        <w:t>também de</w:t>
      </w:r>
      <w:r w:rsidRPr="002F192B">
        <w:rPr>
          <w:rFonts w:ascii="Arial" w:hAnsi="Arial" w:cs="Arial"/>
          <w:sz w:val="24"/>
          <w:szCs w:val="24"/>
        </w:rPr>
        <w:t xml:space="preserve"> oficialização frente ao Estado e </w:t>
      </w:r>
      <w:r w:rsidR="00847816" w:rsidRPr="002F192B">
        <w:rPr>
          <w:rFonts w:ascii="Arial" w:hAnsi="Arial" w:cs="Arial"/>
          <w:sz w:val="24"/>
          <w:szCs w:val="24"/>
        </w:rPr>
        <w:t>S</w:t>
      </w:r>
      <w:r w:rsidR="00494EA3">
        <w:rPr>
          <w:rFonts w:ascii="Arial" w:hAnsi="Arial" w:cs="Arial"/>
          <w:sz w:val="24"/>
          <w:szCs w:val="24"/>
        </w:rPr>
        <w:t>ociedade. Es</w:t>
      </w:r>
      <w:r w:rsidR="00494EA3" w:rsidRPr="00494EA3">
        <w:rPr>
          <w:rFonts w:ascii="Arial" w:hAnsi="Arial" w:cs="Arial"/>
          <w:sz w:val="24"/>
          <w:szCs w:val="24"/>
        </w:rPr>
        <w:t>sa</w:t>
      </w:r>
      <w:r w:rsidR="00E520F9" w:rsidRPr="00494EA3">
        <w:rPr>
          <w:rFonts w:ascii="Arial" w:hAnsi="Arial" w:cs="Arial"/>
          <w:sz w:val="24"/>
          <w:szCs w:val="24"/>
        </w:rPr>
        <w:t xml:space="preserve"> atualização </w:t>
      </w:r>
      <w:r w:rsidRPr="00494EA3">
        <w:rPr>
          <w:rFonts w:ascii="Arial" w:hAnsi="Arial" w:cs="Arial"/>
          <w:sz w:val="24"/>
          <w:szCs w:val="24"/>
        </w:rPr>
        <w:t xml:space="preserve">estatutária, que se realiza 12 anos após o decreto 4725/2003 deverá simbolizar não </w:t>
      </w:r>
      <w:r w:rsidR="001413CC" w:rsidRPr="00494EA3">
        <w:rPr>
          <w:rFonts w:ascii="Arial" w:hAnsi="Arial" w:cs="Arial"/>
          <w:sz w:val="24"/>
          <w:szCs w:val="24"/>
        </w:rPr>
        <w:t>somente</w:t>
      </w:r>
      <w:r w:rsidR="00494EA3" w:rsidRPr="00494EA3">
        <w:rPr>
          <w:rFonts w:ascii="Arial" w:hAnsi="Arial" w:cs="Arial"/>
          <w:sz w:val="24"/>
          <w:szCs w:val="24"/>
        </w:rPr>
        <w:t xml:space="preserve"> </w:t>
      </w:r>
      <w:r w:rsidRPr="00494EA3">
        <w:rPr>
          <w:rFonts w:ascii="Arial" w:hAnsi="Arial" w:cs="Arial"/>
          <w:sz w:val="24"/>
          <w:szCs w:val="24"/>
        </w:rPr>
        <w:t>uma</w:t>
      </w:r>
      <w:r w:rsidRPr="002F192B">
        <w:rPr>
          <w:rFonts w:ascii="Arial" w:hAnsi="Arial" w:cs="Arial"/>
          <w:sz w:val="24"/>
          <w:szCs w:val="24"/>
        </w:rPr>
        <w:t xml:space="preserve"> atualização do estatuto</w:t>
      </w:r>
      <w:r w:rsidR="002D2E1B" w:rsidRPr="002F192B">
        <w:rPr>
          <w:rFonts w:ascii="Arial" w:hAnsi="Arial" w:cs="Arial"/>
          <w:sz w:val="24"/>
          <w:szCs w:val="24"/>
        </w:rPr>
        <w:t>,</w:t>
      </w:r>
      <w:r w:rsidRPr="002F192B">
        <w:rPr>
          <w:rFonts w:ascii="Arial" w:hAnsi="Arial" w:cs="Arial"/>
          <w:sz w:val="24"/>
          <w:szCs w:val="24"/>
        </w:rPr>
        <w:t xml:space="preserve"> mas </w:t>
      </w:r>
      <w:r w:rsidR="00D34E19" w:rsidRPr="002F192B">
        <w:rPr>
          <w:rFonts w:ascii="Arial" w:hAnsi="Arial" w:cs="Arial"/>
          <w:sz w:val="24"/>
          <w:szCs w:val="24"/>
        </w:rPr>
        <w:t xml:space="preserve">sobretudo </w:t>
      </w:r>
      <w:r w:rsidRPr="002F192B">
        <w:rPr>
          <w:rFonts w:ascii="Arial" w:hAnsi="Arial" w:cs="Arial"/>
          <w:sz w:val="24"/>
          <w:szCs w:val="24"/>
        </w:rPr>
        <w:t>uma projeção d</w:t>
      </w:r>
      <w:r w:rsidR="002D2E1B" w:rsidRPr="002F192B">
        <w:rPr>
          <w:rFonts w:ascii="Arial" w:hAnsi="Arial" w:cs="Arial"/>
          <w:sz w:val="24"/>
          <w:szCs w:val="24"/>
        </w:rPr>
        <w:t>a governança da Fiocruz</w:t>
      </w:r>
      <w:r w:rsidRPr="002F192B">
        <w:rPr>
          <w:rFonts w:ascii="Arial" w:hAnsi="Arial" w:cs="Arial"/>
          <w:sz w:val="24"/>
          <w:szCs w:val="24"/>
        </w:rPr>
        <w:t xml:space="preserve">, o que nos obrigará a conceber uma estrutura de governança estatutária com elevado potencial prospectivo e baixo </w:t>
      </w:r>
      <w:r w:rsidR="00847816" w:rsidRPr="002F192B">
        <w:rPr>
          <w:rFonts w:ascii="Arial" w:hAnsi="Arial" w:cs="Arial"/>
          <w:sz w:val="24"/>
          <w:szCs w:val="24"/>
        </w:rPr>
        <w:t>potencial</w:t>
      </w:r>
      <w:r w:rsidRPr="002F192B">
        <w:rPr>
          <w:rFonts w:ascii="Arial" w:hAnsi="Arial" w:cs="Arial"/>
          <w:sz w:val="24"/>
          <w:szCs w:val="24"/>
        </w:rPr>
        <w:t xml:space="preserve"> de obsolescência. </w:t>
      </w:r>
    </w:p>
    <w:p w:rsidR="00494EA3" w:rsidRDefault="00FD7411" w:rsidP="002F192B">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lastRenderedPageBreak/>
        <w:t xml:space="preserve">Para a melhor contextualização do debate sobre o Estatuto da Fiocruz, importante compreender um pouco da construção histórica que estabelece sua atual </w:t>
      </w:r>
      <w:r w:rsidR="00793444" w:rsidRPr="002F192B">
        <w:rPr>
          <w:rFonts w:ascii="Arial" w:hAnsi="Arial" w:cs="Arial"/>
          <w:sz w:val="24"/>
          <w:szCs w:val="24"/>
        </w:rPr>
        <w:t>estrutura, bem como alguns importantes</w:t>
      </w:r>
      <w:r w:rsidRPr="002F192B">
        <w:rPr>
          <w:rFonts w:ascii="Arial" w:hAnsi="Arial" w:cs="Arial"/>
          <w:sz w:val="24"/>
          <w:szCs w:val="24"/>
        </w:rPr>
        <w:t xml:space="preserve"> condici</w:t>
      </w:r>
      <w:r w:rsidR="00793444" w:rsidRPr="002F192B">
        <w:rPr>
          <w:rFonts w:ascii="Arial" w:hAnsi="Arial" w:cs="Arial"/>
          <w:sz w:val="24"/>
          <w:szCs w:val="24"/>
        </w:rPr>
        <w:t xml:space="preserve">onantes externos, em especial aqueles de caráter político-institucional e legal, que tendem a exercer mais peso na configuração e desempenho das instituições de ciência e tecnologia.  </w:t>
      </w:r>
    </w:p>
    <w:p w:rsidR="008F7DEC" w:rsidRPr="002F192B" w:rsidRDefault="00793444" w:rsidP="002F192B">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 xml:space="preserve">Nesse campo elege-se um dos principais debates em curso no país no setor, a construção do novo marco legal para a </w:t>
      </w:r>
      <w:r w:rsidR="00214D9E" w:rsidRPr="002F192B">
        <w:rPr>
          <w:rFonts w:ascii="Arial" w:hAnsi="Arial" w:cs="Arial"/>
          <w:sz w:val="24"/>
          <w:szCs w:val="24"/>
        </w:rPr>
        <w:t>C&amp;T&amp;I, hoje materializado no PLC 77/2015</w:t>
      </w:r>
      <w:r w:rsidR="00822B6B">
        <w:rPr>
          <w:rStyle w:val="Refdenotaderodap"/>
          <w:rFonts w:ascii="Arial" w:hAnsi="Arial" w:cs="Arial"/>
          <w:sz w:val="24"/>
          <w:szCs w:val="24"/>
        </w:rPr>
        <w:footnoteReference w:id="7"/>
      </w:r>
      <w:r w:rsidR="00214D9E" w:rsidRPr="002F192B">
        <w:rPr>
          <w:rFonts w:ascii="Arial" w:hAnsi="Arial" w:cs="Arial"/>
          <w:sz w:val="24"/>
          <w:szCs w:val="24"/>
        </w:rPr>
        <w:t xml:space="preserve"> (antigo PL 2177)</w:t>
      </w:r>
      <w:r w:rsidR="00702653" w:rsidRPr="002F192B">
        <w:rPr>
          <w:rFonts w:ascii="Arial" w:hAnsi="Arial" w:cs="Arial"/>
          <w:sz w:val="24"/>
          <w:szCs w:val="24"/>
        </w:rPr>
        <w:t>, já aprovado na Câmara dos Deputados e em tramitação no Senado Federal.</w:t>
      </w:r>
      <w:r w:rsidR="00494EA3">
        <w:rPr>
          <w:rFonts w:ascii="Arial" w:hAnsi="Arial" w:cs="Arial"/>
          <w:sz w:val="24"/>
          <w:szCs w:val="24"/>
        </w:rPr>
        <w:t xml:space="preserve"> </w:t>
      </w:r>
      <w:r w:rsidR="00DC133F" w:rsidRPr="002F192B">
        <w:rPr>
          <w:rFonts w:ascii="Arial" w:hAnsi="Arial" w:cs="Arial"/>
          <w:sz w:val="24"/>
          <w:szCs w:val="24"/>
        </w:rPr>
        <w:t>O mesmo guarda ainda forte relação com recent</w:t>
      </w:r>
      <w:r w:rsidR="00D34E19" w:rsidRPr="002F192B">
        <w:rPr>
          <w:rFonts w:ascii="Arial" w:hAnsi="Arial" w:cs="Arial"/>
          <w:sz w:val="24"/>
          <w:szCs w:val="24"/>
        </w:rPr>
        <w:t>e (</w:t>
      </w:r>
      <w:r w:rsidR="00DC133F" w:rsidRPr="002F192B">
        <w:rPr>
          <w:rFonts w:ascii="Arial" w:hAnsi="Arial" w:cs="Arial"/>
          <w:sz w:val="24"/>
          <w:szCs w:val="24"/>
        </w:rPr>
        <w:t>fevereiro/2015) Emenda Constitucional</w:t>
      </w:r>
      <w:r w:rsidR="00822B6B">
        <w:rPr>
          <w:rStyle w:val="Refdenotaderodap"/>
          <w:rFonts w:ascii="Arial" w:hAnsi="Arial" w:cs="Arial"/>
          <w:sz w:val="24"/>
          <w:szCs w:val="24"/>
        </w:rPr>
        <w:footnoteReference w:id="8"/>
      </w:r>
      <w:r w:rsidR="00DC133F" w:rsidRPr="002F192B">
        <w:rPr>
          <w:rFonts w:ascii="Arial" w:hAnsi="Arial" w:cs="Arial"/>
          <w:sz w:val="24"/>
          <w:szCs w:val="24"/>
        </w:rPr>
        <w:t xml:space="preserve"> promulgada e que define diretrizes no campo da C&amp;T&amp;I.</w:t>
      </w:r>
      <w:r w:rsidR="008F7DEC" w:rsidRPr="002F192B">
        <w:rPr>
          <w:rFonts w:ascii="Arial" w:hAnsi="Arial" w:cs="Arial"/>
          <w:sz w:val="24"/>
          <w:szCs w:val="24"/>
        </w:rPr>
        <w:t xml:space="preserve"> Este processo, com intensa participação das instituições científicas e tecnológicas, com forte presença da Fiocruz, tem posto luz nos desafios e </w:t>
      </w:r>
      <w:r w:rsidR="00186B6A">
        <w:rPr>
          <w:rFonts w:ascii="Arial" w:hAnsi="Arial" w:cs="Arial"/>
          <w:sz w:val="24"/>
          <w:szCs w:val="24"/>
        </w:rPr>
        <w:t>em possíveis</w:t>
      </w:r>
      <w:r w:rsidR="008967FA">
        <w:rPr>
          <w:rFonts w:ascii="Arial" w:hAnsi="Arial" w:cs="Arial"/>
          <w:sz w:val="24"/>
          <w:szCs w:val="24"/>
        </w:rPr>
        <w:t xml:space="preserve"> </w:t>
      </w:r>
      <w:r w:rsidR="008F7DEC" w:rsidRPr="002F192B">
        <w:rPr>
          <w:rFonts w:ascii="Arial" w:hAnsi="Arial" w:cs="Arial"/>
          <w:sz w:val="24"/>
          <w:szCs w:val="24"/>
        </w:rPr>
        <w:t>novas configu</w:t>
      </w:r>
      <w:r w:rsidR="008967FA">
        <w:rPr>
          <w:rFonts w:ascii="Arial" w:hAnsi="Arial" w:cs="Arial"/>
          <w:sz w:val="24"/>
          <w:szCs w:val="24"/>
        </w:rPr>
        <w:t>rações institucionais e legais</w:t>
      </w:r>
      <w:r w:rsidR="00186B6A">
        <w:rPr>
          <w:rFonts w:ascii="Arial" w:hAnsi="Arial" w:cs="Arial"/>
          <w:sz w:val="24"/>
          <w:szCs w:val="24"/>
        </w:rPr>
        <w:t>, de modo a aprimorar o campo da ciência, do desenvolvimento tecnológico e da inovação no país</w:t>
      </w:r>
      <w:r w:rsidR="008967FA">
        <w:rPr>
          <w:rFonts w:ascii="Arial" w:hAnsi="Arial" w:cs="Arial"/>
          <w:sz w:val="24"/>
          <w:szCs w:val="24"/>
        </w:rPr>
        <w:t>.</w:t>
      </w:r>
    </w:p>
    <w:p w:rsidR="000573FC" w:rsidRPr="002F192B" w:rsidRDefault="008F7DEC" w:rsidP="002F192B">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Finalmente, natural que a atualização da Estrutura institucional tenha alinhamento com as grandes diretrizes programáticas aprovadas no próprio VII Congresso</w:t>
      </w:r>
      <w:r w:rsidR="000573FC" w:rsidRPr="002F192B">
        <w:rPr>
          <w:rFonts w:ascii="Arial" w:hAnsi="Arial" w:cs="Arial"/>
          <w:sz w:val="24"/>
          <w:szCs w:val="24"/>
        </w:rPr>
        <w:t xml:space="preserve"> Interno, especialmente em seu horizonte de longo prazo.</w:t>
      </w:r>
    </w:p>
    <w:p w:rsidR="00A81C56" w:rsidRDefault="000573FC" w:rsidP="00015CA3">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 xml:space="preserve">Portanto, a construção histórica da Fiocruz, sua institucionalização </w:t>
      </w:r>
      <w:r w:rsidR="008967FA">
        <w:rPr>
          <w:rFonts w:ascii="Arial" w:hAnsi="Arial" w:cs="Arial"/>
          <w:sz w:val="24"/>
          <w:szCs w:val="24"/>
        </w:rPr>
        <w:t xml:space="preserve">no </w:t>
      </w:r>
      <w:r w:rsidRPr="002F192B">
        <w:rPr>
          <w:rFonts w:ascii="Arial" w:hAnsi="Arial" w:cs="Arial"/>
          <w:sz w:val="24"/>
          <w:szCs w:val="24"/>
        </w:rPr>
        <w:t>pós-período autoritário (últimos 30 anos), os desafios mais atuais do marco legal-institucional da C&amp;T&amp;I no país e as grandes referências estratégicas para a F</w:t>
      </w:r>
      <w:r w:rsidR="008967FA">
        <w:rPr>
          <w:rFonts w:ascii="Arial" w:hAnsi="Arial" w:cs="Arial"/>
          <w:sz w:val="24"/>
          <w:szCs w:val="24"/>
        </w:rPr>
        <w:t xml:space="preserve">undação </w:t>
      </w:r>
      <w:r w:rsidRPr="002F192B">
        <w:rPr>
          <w:rFonts w:ascii="Arial" w:hAnsi="Arial" w:cs="Arial"/>
          <w:sz w:val="24"/>
          <w:szCs w:val="24"/>
        </w:rPr>
        <w:t>nos próxim</w:t>
      </w:r>
      <w:r w:rsidR="008967FA">
        <w:rPr>
          <w:rFonts w:ascii="Arial" w:hAnsi="Arial" w:cs="Arial"/>
          <w:sz w:val="24"/>
          <w:szCs w:val="24"/>
        </w:rPr>
        <w:t xml:space="preserve">os anos </w:t>
      </w:r>
      <w:r w:rsidR="00533C57" w:rsidRPr="002F192B">
        <w:rPr>
          <w:rFonts w:ascii="Arial" w:hAnsi="Arial" w:cs="Arial"/>
          <w:sz w:val="24"/>
          <w:szCs w:val="24"/>
        </w:rPr>
        <w:t>devem condicionar esse debate sobre a</w:t>
      </w:r>
      <w:r w:rsidR="008967FA">
        <w:rPr>
          <w:rFonts w:ascii="Arial" w:hAnsi="Arial" w:cs="Arial"/>
          <w:sz w:val="24"/>
          <w:szCs w:val="24"/>
        </w:rPr>
        <w:t xml:space="preserve"> nova Estrutura a ser proposta, que será enriquecida com </w:t>
      </w:r>
      <w:r w:rsidR="00533C57" w:rsidRPr="002F192B">
        <w:rPr>
          <w:rFonts w:ascii="Arial" w:hAnsi="Arial" w:cs="Arial"/>
          <w:sz w:val="24"/>
          <w:szCs w:val="24"/>
        </w:rPr>
        <w:t>inúmeras outras contribuições, fruto da interação no interior de cada Unidade</w:t>
      </w:r>
      <w:r w:rsidR="008967FA">
        <w:rPr>
          <w:rFonts w:ascii="Arial" w:hAnsi="Arial" w:cs="Arial"/>
          <w:sz w:val="24"/>
          <w:szCs w:val="24"/>
        </w:rPr>
        <w:t xml:space="preserve"> e</w:t>
      </w:r>
      <w:r w:rsidR="00533C57" w:rsidRPr="002F192B">
        <w:rPr>
          <w:rFonts w:ascii="Arial" w:hAnsi="Arial" w:cs="Arial"/>
          <w:sz w:val="24"/>
          <w:szCs w:val="24"/>
        </w:rPr>
        <w:t xml:space="preserve"> dos seminários no processo congressual.</w:t>
      </w:r>
    </w:p>
    <w:p w:rsidR="007F4CF1" w:rsidRPr="002F192B" w:rsidRDefault="007F4CF1" w:rsidP="007F4CF1">
      <w:pPr>
        <w:widowControl w:val="0"/>
        <w:autoSpaceDE w:val="0"/>
        <w:autoSpaceDN w:val="0"/>
        <w:adjustRightInd w:val="0"/>
        <w:spacing w:before="120" w:after="120" w:line="360" w:lineRule="auto"/>
        <w:jc w:val="both"/>
        <w:rPr>
          <w:rFonts w:ascii="Arial" w:hAnsi="Arial" w:cs="Arial"/>
          <w:sz w:val="24"/>
          <w:szCs w:val="24"/>
        </w:rPr>
      </w:pPr>
      <w:r w:rsidRPr="002F192B">
        <w:rPr>
          <w:rFonts w:ascii="Arial" w:hAnsi="Arial" w:cs="Arial"/>
          <w:sz w:val="24"/>
          <w:szCs w:val="24"/>
        </w:rPr>
        <w:tab/>
      </w:r>
      <w:r w:rsidR="00FA1846">
        <w:rPr>
          <w:rFonts w:ascii="Arial" w:hAnsi="Arial" w:cs="Arial"/>
          <w:sz w:val="24"/>
          <w:szCs w:val="24"/>
        </w:rPr>
        <w:t>A</w:t>
      </w:r>
      <w:r w:rsidRPr="002F192B">
        <w:rPr>
          <w:rFonts w:ascii="Arial" w:hAnsi="Arial" w:cs="Arial"/>
          <w:sz w:val="24"/>
          <w:szCs w:val="24"/>
        </w:rPr>
        <w:t>s proposições estratégicas e de longo prazo da instituição</w:t>
      </w:r>
      <w:r w:rsidR="00FA1846">
        <w:rPr>
          <w:rFonts w:ascii="Arial" w:hAnsi="Arial" w:cs="Arial"/>
          <w:sz w:val="24"/>
          <w:szCs w:val="24"/>
        </w:rPr>
        <w:t xml:space="preserve"> são um </w:t>
      </w:r>
      <w:r w:rsidR="00FA1846" w:rsidRPr="002F192B">
        <w:rPr>
          <w:rFonts w:ascii="Arial" w:hAnsi="Arial" w:cs="Arial"/>
          <w:sz w:val="24"/>
          <w:szCs w:val="24"/>
        </w:rPr>
        <w:lastRenderedPageBreak/>
        <w:t>importante condicionamento para a atualização estatutária</w:t>
      </w:r>
      <w:r w:rsidR="00FA1846">
        <w:rPr>
          <w:rFonts w:ascii="Arial" w:hAnsi="Arial" w:cs="Arial"/>
          <w:sz w:val="24"/>
          <w:szCs w:val="24"/>
        </w:rPr>
        <w:t xml:space="preserve">. </w:t>
      </w:r>
      <w:r w:rsidRPr="002F192B">
        <w:rPr>
          <w:rFonts w:ascii="Arial" w:hAnsi="Arial" w:cs="Arial"/>
          <w:sz w:val="24"/>
          <w:szCs w:val="24"/>
        </w:rPr>
        <w:t xml:space="preserve">O VII Congresso, no conjunto de suas diretrizes traçou objetivos que foram sintetizados em seus mapas estratégicos.  Para efeito de referência, </w:t>
      </w:r>
      <w:r w:rsidR="00675AEB">
        <w:rPr>
          <w:rFonts w:ascii="Arial" w:hAnsi="Arial" w:cs="Arial"/>
          <w:sz w:val="24"/>
          <w:szCs w:val="24"/>
        </w:rPr>
        <w:t xml:space="preserve">transcreve-se exclusivamente o </w:t>
      </w:r>
      <w:r w:rsidR="00675AEB" w:rsidRPr="00675AEB">
        <w:rPr>
          <w:rFonts w:ascii="Arial" w:hAnsi="Arial" w:cs="Arial"/>
          <w:b/>
          <w:sz w:val="24"/>
          <w:szCs w:val="24"/>
        </w:rPr>
        <w:t>M</w:t>
      </w:r>
      <w:r w:rsidRPr="00675AEB">
        <w:rPr>
          <w:rFonts w:ascii="Arial" w:hAnsi="Arial" w:cs="Arial"/>
          <w:b/>
          <w:sz w:val="24"/>
          <w:szCs w:val="24"/>
        </w:rPr>
        <w:t xml:space="preserve">apa </w:t>
      </w:r>
      <w:r w:rsidR="00675AEB" w:rsidRPr="00675AEB">
        <w:rPr>
          <w:rFonts w:ascii="Arial" w:hAnsi="Arial" w:cs="Arial"/>
          <w:b/>
          <w:sz w:val="24"/>
          <w:szCs w:val="24"/>
        </w:rPr>
        <w:t>Estratégico da Fiocruz</w:t>
      </w:r>
      <w:r w:rsidRPr="002F192B">
        <w:rPr>
          <w:rFonts w:ascii="Arial" w:hAnsi="Arial" w:cs="Arial"/>
          <w:sz w:val="24"/>
          <w:szCs w:val="24"/>
        </w:rPr>
        <w:t>, suficiente para valorizar o desafio de alinhamento entre estrutura e projeto, elementos que compõem a governança institucional.</w:t>
      </w:r>
    </w:p>
    <w:p w:rsidR="007F4CF1" w:rsidRPr="002F192B" w:rsidRDefault="007F4CF1" w:rsidP="007F4CF1">
      <w:pPr>
        <w:widowControl w:val="0"/>
        <w:autoSpaceDE w:val="0"/>
        <w:autoSpaceDN w:val="0"/>
        <w:adjustRightInd w:val="0"/>
        <w:spacing w:before="120" w:after="120" w:line="360" w:lineRule="auto"/>
        <w:jc w:val="both"/>
        <w:rPr>
          <w:rFonts w:ascii="Arial" w:hAnsi="Arial" w:cs="Arial"/>
          <w:sz w:val="24"/>
          <w:szCs w:val="24"/>
          <w:lang w:val="en-US"/>
        </w:rPr>
      </w:pPr>
      <w:r w:rsidRPr="002F192B">
        <w:rPr>
          <w:rFonts w:ascii="Arial" w:hAnsi="Arial" w:cs="Arial"/>
          <w:sz w:val="24"/>
          <w:szCs w:val="24"/>
        </w:rPr>
        <w:tab/>
      </w:r>
      <w:r w:rsidRPr="002F192B">
        <w:rPr>
          <w:rFonts w:ascii="Arial" w:hAnsi="Arial" w:cs="Arial"/>
          <w:noProof/>
          <w:sz w:val="24"/>
          <w:szCs w:val="24"/>
          <w:lang w:eastAsia="pt-BR"/>
        </w:rPr>
        <w:drawing>
          <wp:inline distT="0" distB="0" distL="0" distR="0" wp14:anchorId="7D66D96A" wp14:editId="6DAF9FCE">
            <wp:extent cx="4565650" cy="3022600"/>
            <wp:effectExtent l="0" t="0" r="6350"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5650" cy="3022600"/>
                    </a:xfrm>
                    <a:prstGeom prst="rect">
                      <a:avLst/>
                    </a:prstGeom>
                    <a:noFill/>
                    <a:ln>
                      <a:noFill/>
                    </a:ln>
                  </pic:spPr>
                </pic:pic>
              </a:graphicData>
            </a:graphic>
          </wp:inline>
        </w:drawing>
      </w:r>
    </w:p>
    <w:p w:rsidR="00D93DB0" w:rsidRPr="002F192B" w:rsidRDefault="00C34915" w:rsidP="00015CA3">
      <w:pPr>
        <w:autoSpaceDE w:val="0"/>
        <w:autoSpaceDN w:val="0"/>
        <w:adjustRightInd w:val="0"/>
        <w:spacing w:before="120" w:after="120" w:line="360" w:lineRule="auto"/>
        <w:jc w:val="both"/>
        <w:rPr>
          <w:rFonts w:ascii="Arial" w:hAnsi="Arial" w:cs="Arial"/>
          <w:sz w:val="24"/>
          <w:szCs w:val="24"/>
        </w:rPr>
      </w:pPr>
      <w:r>
        <w:rPr>
          <w:rFonts w:ascii="Arial" w:hAnsi="Arial" w:cs="Arial"/>
          <w:b/>
          <w:sz w:val="24"/>
          <w:szCs w:val="24"/>
        </w:rPr>
        <w:t>2</w:t>
      </w:r>
      <w:r w:rsidR="00015CA3">
        <w:rPr>
          <w:rFonts w:ascii="Arial" w:hAnsi="Arial" w:cs="Arial"/>
          <w:b/>
          <w:sz w:val="24"/>
          <w:szCs w:val="24"/>
        </w:rPr>
        <w:t xml:space="preserve"> - </w:t>
      </w:r>
      <w:r w:rsidR="00015CA3" w:rsidRPr="002F192B">
        <w:rPr>
          <w:rFonts w:ascii="Arial" w:hAnsi="Arial" w:cs="Arial"/>
          <w:b/>
          <w:sz w:val="24"/>
          <w:szCs w:val="24"/>
        </w:rPr>
        <w:t>CONTEÚDO DELIBERATIVO DA PLENÁRIA</w:t>
      </w:r>
    </w:p>
    <w:p w:rsidR="00D93DB0" w:rsidRPr="002F192B" w:rsidRDefault="00D90689" w:rsidP="00015CA3">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Os</w:t>
      </w:r>
      <w:r w:rsidR="00533C57" w:rsidRPr="002F192B">
        <w:rPr>
          <w:rFonts w:ascii="Arial" w:hAnsi="Arial" w:cs="Arial"/>
          <w:sz w:val="24"/>
          <w:szCs w:val="24"/>
        </w:rPr>
        <w:t xml:space="preserve"> temas objeto da efetiva </w:t>
      </w:r>
      <w:r w:rsidR="00D93DB0" w:rsidRPr="002F192B">
        <w:rPr>
          <w:rFonts w:ascii="Arial" w:hAnsi="Arial" w:cs="Arial"/>
          <w:sz w:val="24"/>
          <w:szCs w:val="24"/>
        </w:rPr>
        <w:t>deliberação</w:t>
      </w:r>
      <w:r w:rsidR="0054151C" w:rsidRPr="002F192B">
        <w:rPr>
          <w:rFonts w:ascii="Arial" w:hAnsi="Arial" w:cs="Arial"/>
          <w:sz w:val="24"/>
          <w:szCs w:val="24"/>
        </w:rPr>
        <w:t xml:space="preserve"> </w:t>
      </w:r>
      <w:r w:rsidR="00533C57" w:rsidRPr="002F192B">
        <w:rPr>
          <w:rFonts w:ascii="Arial" w:hAnsi="Arial" w:cs="Arial"/>
          <w:sz w:val="24"/>
          <w:szCs w:val="24"/>
        </w:rPr>
        <w:t xml:space="preserve">congressual </w:t>
      </w:r>
      <w:r w:rsidRPr="002F192B">
        <w:rPr>
          <w:rFonts w:ascii="Arial" w:hAnsi="Arial" w:cs="Arial"/>
          <w:sz w:val="24"/>
          <w:szCs w:val="24"/>
        </w:rPr>
        <w:t>são</w:t>
      </w:r>
      <w:r w:rsidR="0020077A" w:rsidRPr="002F192B">
        <w:rPr>
          <w:rFonts w:ascii="Arial" w:hAnsi="Arial" w:cs="Arial"/>
          <w:sz w:val="24"/>
          <w:szCs w:val="24"/>
        </w:rPr>
        <w:t xml:space="preserve"> agru</w:t>
      </w:r>
      <w:r w:rsidRPr="002F192B">
        <w:rPr>
          <w:rFonts w:ascii="Arial" w:hAnsi="Arial" w:cs="Arial"/>
          <w:sz w:val="24"/>
          <w:szCs w:val="24"/>
        </w:rPr>
        <w:t>pado</w:t>
      </w:r>
      <w:r w:rsidR="0020077A" w:rsidRPr="002F192B">
        <w:rPr>
          <w:rFonts w:ascii="Arial" w:hAnsi="Arial" w:cs="Arial"/>
          <w:sz w:val="24"/>
          <w:szCs w:val="24"/>
        </w:rPr>
        <w:t>s em</w:t>
      </w:r>
      <w:r w:rsidR="00BF48D4" w:rsidRPr="002F192B">
        <w:rPr>
          <w:rFonts w:ascii="Arial" w:hAnsi="Arial" w:cs="Arial"/>
          <w:sz w:val="24"/>
          <w:szCs w:val="24"/>
        </w:rPr>
        <w:t xml:space="preserve"> três </w:t>
      </w:r>
      <w:proofErr w:type="spellStart"/>
      <w:r w:rsidR="00BF48D4" w:rsidRPr="002F192B">
        <w:rPr>
          <w:rFonts w:ascii="Arial" w:hAnsi="Arial" w:cs="Arial"/>
          <w:sz w:val="24"/>
          <w:szCs w:val="24"/>
        </w:rPr>
        <w:t>subdimensões</w:t>
      </w:r>
      <w:proofErr w:type="spellEnd"/>
      <w:r w:rsidR="00D93DB0" w:rsidRPr="002F192B">
        <w:rPr>
          <w:rFonts w:ascii="Arial" w:hAnsi="Arial" w:cs="Arial"/>
          <w:sz w:val="24"/>
          <w:szCs w:val="24"/>
        </w:rPr>
        <w:t xml:space="preserve"> que naturalmente se relacionam </w:t>
      </w:r>
      <w:r w:rsidRPr="002F192B">
        <w:rPr>
          <w:rFonts w:ascii="Arial" w:hAnsi="Arial" w:cs="Arial"/>
          <w:sz w:val="24"/>
          <w:szCs w:val="24"/>
        </w:rPr>
        <w:t>e se complementam, aqui separado</w:t>
      </w:r>
      <w:r w:rsidR="00D93DB0" w:rsidRPr="002F192B">
        <w:rPr>
          <w:rFonts w:ascii="Arial" w:hAnsi="Arial" w:cs="Arial"/>
          <w:sz w:val="24"/>
          <w:szCs w:val="24"/>
        </w:rPr>
        <w:t xml:space="preserve">s apenas para efeito organizativo.  </w:t>
      </w:r>
    </w:p>
    <w:p w:rsidR="00D93DB0" w:rsidRPr="002F192B" w:rsidRDefault="00D93DB0" w:rsidP="000F0D8C">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 xml:space="preserve">Uma primeira mais estrita ao tema Estrutura, aqui compreendida enquanto os organismos/unidades componentes da Instituição.  A especificação destes, no âmbito estatutário, tomando a atual lógica do estatuto Fiocruz, é restrita </w:t>
      </w:r>
      <w:r w:rsidR="000F0D8C" w:rsidRPr="002F192B">
        <w:rPr>
          <w:rFonts w:ascii="Arial" w:hAnsi="Arial" w:cs="Arial"/>
          <w:sz w:val="24"/>
          <w:szCs w:val="24"/>
        </w:rPr>
        <w:t>à</w:t>
      </w:r>
      <w:r w:rsidRPr="002F192B">
        <w:rPr>
          <w:rFonts w:ascii="Arial" w:hAnsi="Arial" w:cs="Arial"/>
          <w:sz w:val="24"/>
          <w:szCs w:val="24"/>
        </w:rPr>
        <w:t xml:space="preserve"> sua designação e respectivas competências, sem entrar nos detalhes de estruturas específicas internas </w:t>
      </w:r>
      <w:r w:rsidR="00847816" w:rsidRPr="002F192B">
        <w:rPr>
          <w:rFonts w:ascii="Arial" w:hAnsi="Arial" w:cs="Arial"/>
          <w:sz w:val="24"/>
          <w:szCs w:val="24"/>
        </w:rPr>
        <w:t xml:space="preserve">de </w:t>
      </w:r>
      <w:r w:rsidRPr="002F192B">
        <w:rPr>
          <w:rFonts w:ascii="Arial" w:hAnsi="Arial" w:cs="Arial"/>
          <w:sz w:val="24"/>
          <w:szCs w:val="24"/>
        </w:rPr>
        <w:t xml:space="preserve">cada unidade.  </w:t>
      </w:r>
    </w:p>
    <w:p w:rsidR="00E63675" w:rsidRPr="002F192B" w:rsidRDefault="00D93DB0" w:rsidP="002F192B">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Para a discussão sobre a Estrutura, as prop</w:t>
      </w:r>
      <w:r w:rsidR="0020077A" w:rsidRPr="002F192B">
        <w:rPr>
          <w:rFonts w:ascii="Arial" w:hAnsi="Arial" w:cs="Arial"/>
          <w:sz w:val="24"/>
          <w:szCs w:val="24"/>
        </w:rPr>
        <w:t>osições</w:t>
      </w:r>
      <w:r w:rsidRPr="002F192B">
        <w:rPr>
          <w:rFonts w:ascii="Arial" w:hAnsi="Arial" w:cs="Arial"/>
          <w:sz w:val="24"/>
          <w:szCs w:val="24"/>
        </w:rPr>
        <w:t xml:space="preserve"> são divididas entre os seguintes tipos:  </w:t>
      </w:r>
    </w:p>
    <w:p w:rsidR="00D93DB0" w:rsidRPr="000F0D8C" w:rsidRDefault="00D93DB0" w:rsidP="000F0D8C">
      <w:pPr>
        <w:pStyle w:val="PargrafodaLista"/>
        <w:numPr>
          <w:ilvl w:val="0"/>
          <w:numId w:val="38"/>
        </w:numPr>
        <w:autoSpaceDE w:val="0"/>
        <w:autoSpaceDN w:val="0"/>
        <w:adjustRightInd w:val="0"/>
        <w:spacing w:before="120" w:after="120" w:line="360" w:lineRule="auto"/>
        <w:jc w:val="both"/>
        <w:rPr>
          <w:rFonts w:ascii="Arial" w:hAnsi="Arial" w:cs="Arial"/>
          <w:sz w:val="24"/>
          <w:szCs w:val="24"/>
        </w:rPr>
      </w:pPr>
      <w:proofErr w:type="gramStart"/>
      <w:r w:rsidRPr="000F0D8C">
        <w:rPr>
          <w:rFonts w:ascii="Arial" w:hAnsi="Arial" w:cs="Arial"/>
          <w:sz w:val="24"/>
          <w:szCs w:val="24"/>
        </w:rPr>
        <w:lastRenderedPageBreak/>
        <w:t>incorporar</w:t>
      </w:r>
      <w:proofErr w:type="gramEnd"/>
      <w:r w:rsidRPr="000F0D8C">
        <w:rPr>
          <w:rFonts w:ascii="Arial" w:hAnsi="Arial" w:cs="Arial"/>
          <w:sz w:val="24"/>
          <w:szCs w:val="24"/>
        </w:rPr>
        <w:t xml:space="preserve"> as proposições já aprovadas em congressos anteriores, tais como </w:t>
      </w:r>
      <w:r w:rsidR="000F0D8C" w:rsidRPr="000F0D8C">
        <w:rPr>
          <w:rFonts w:ascii="Arial" w:hAnsi="Arial" w:cs="Arial"/>
          <w:sz w:val="24"/>
          <w:szCs w:val="24"/>
        </w:rPr>
        <w:t>Instituto Carlos Chagas (ICC)</w:t>
      </w:r>
      <w:r w:rsidR="00344D4C" w:rsidRPr="000F0D8C">
        <w:rPr>
          <w:rFonts w:ascii="Arial" w:hAnsi="Arial" w:cs="Arial"/>
          <w:sz w:val="24"/>
          <w:szCs w:val="24"/>
        </w:rPr>
        <w:t>, Institutos</w:t>
      </w:r>
      <w:r w:rsidR="000F0D8C">
        <w:rPr>
          <w:rStyle w:val="Refdenotaderodap"/>
          <w:rFonts w:ascii="Arial" w:hAnsi="Arial" w:cs="Arial"/>
          <w:sz w:val="24"/>
          <w:szCs w:val="24"/>
        </w:rPr>
        <w:footnoteReference w:id="9"/>
      </w:r>
      <w:r w:rsidR="00344D4C" w:rsidRPr="000F0D8C">
        <w:rPr>
          <w:rFonts w:ascii="Arial" w:hAnsi="Arial" w:cs="Arial"/>
          <w:sz w:val="24"/>
          <w:szCs w:val="24"/>
        </w:rPr>
        <w:t xml:space="preserve">, </w:t>
      </w:r>
      <w:r w:rsidR="000F0D8C" w:rsidRPr="000F0D8C">
        <w:rPr>
          <w:rFonts w:ascii="Arial" w:hAnsi="Arial" w:cs="Arial"/>
          <w:sz w:val="24"/>
          <w:szCs w:val="24"/>
        </w:rPr>
        <w:t xml:space="preserve">Companhia Brasileira de Biotecnologia em Saúde – </w:t>
      </w:r>
      <w:proofErr w:type="spellStart"/>
      <w:r w:rsidR="000F0D8C" w:rsidRPr="000F0D8C">
        <w:rPr>
          <w:rFonts w:ascii="Arial" w:hAnsi="Arial" w:cs="Arial"/>
          <w:sz w:val="24"/>
          <w:szCs w:val="24"/>
        </w:rPr>
        <w:t>Bio-Manguinhos</w:t>
      </w:r>
      <w:proofErr w:type="spellEnd"/>
      <w:r w:rsidR="00344D4C" w:rsidRPr="000F0D8C">
        <w:rPr>
          <w:rFonts w:ascii="Arial" w:hAnsi="Arial" w:cs="Arial"/>
          <w:sz w:val="24"/>
          <w:szCs w:val="24"/>
        </w:rPr>
        <w:t>, entre outros</w:t>
      </w:r>
      <w:r w:rsidRPr="000F0D8C">
        <w:rPr>
          <w:rFonts w:ascii="Arial" w:hAnsi="Arial" w:cs="Arial"/>
          <w:sz w:val="24"/>
          <w:szCs w:val="24"/>
        </w:rPr>
        <w:t xml:space="preserve">; </w:t>
      </w:r>
    </w:p>
    <w:p w:rsidR="00D93DB0" w:rsidRPr="000F0D8C" w:rsidRDefault="00D93DB0" w:rsidP="000F0D8C">
      <w:pPr>
        <w:pStyle w:val="PargrafodaLista"/>
        <w:numPr>
          <w:ilvl w:val="0"/>
          <w:numId w:val="38"/>
        </w:numPr>
        <w:autoSpaceDE w:val="0"/>
        <w:autoSpaceDN w:val="0"/>
        <w:adjustRightInd w:val="0"/>
        <w:spacing w:before="120" w:after="120" w:line="360" w:lineRule="auto"/>
        <w:jc w:val="both"/>
        <w:rPr>
          <w:rFonts w:ascii="Arial" w:hAnsi="Arial" w:cs="Arial"/>
          <w:sz w:val="24"/>
          <w:szCs w:val="24"/>
        </w:rPr>
      </w:pPr>
      <w:proofErr w:type="gramStart"/>
      <w:r w:rsidRPr="000F0D8C">
        <w:rPr>
          <w:rFonts w:ascii="Arial" w:hAnsi="Arial" w:cs="Arial"/>
          <w:sz w:val="24"/>
          <w:szCs w:val="24"/>
        </w:rPr>
        <w:t>apreciar</w:t>
      </w:r>
      <w:proofErr w:type="gramEnd"/>
      <w:r w:rsidRPr="000F0D8C">
        <w:rPr>
          <w:rFonts w:ascii="Arial" w:hAnsi="Arial" w:cs="Arial"/>
          <w:sz w:val="24"/>
          <w:szCs w:val="24"/>
        </w:rPr>
        <w:t xml:space="preserve"> e deliberar sobre instâncias/organismos reais (implementados na prática) e não apreciados em congressos anteriores, tais como </w:t>
      </w:r>
      <w:r w:rsidR="007534CF" w:rsidRPr="000F0D8C">
        <w:rPr>
          <w:rFonts w:ascii="Arial" w:eastAsia="Times New Roman" w:hAnsi="Arial" w:cs="Arial"/>
          <w:sz w:val="24"/>
          <w:szCs w:val="24"/>
          <w:lang w:eastAsia="pt-BR"/>
        </w:rPr>
        <w:t>Centro de Relações Internacionais em Saúde</w:t>
      </w:r>
      <w:r w:rsidR="000F0D8C" w:rsidRPr="000F0D8C">
        <w:rPr>
          <w:rFonts w:ascii="Arial" w:eastAsia="Times New Roman" w:hAnsi="Arial" w:cs="Arial"/>
          <w:sz w:val="24"/>
          <w:szCs w:val="24"/>
          <w:lang w:eastAsia="pt-BR"/>
        </w:rPr>
        <w:t xml:space="preserve"> (</w:t>
      </w:r>
      <w:r w:rsidRPr="000F0D8C">
        <w:rPr>
          <w:rFonts w:ascii="Arial" w:hAnsi="Arial" w:cs="Arial"/>
          <w:sz w:val="24"/>
          <w:szCs w:val="24"/>
        </w:rPr>
        <w:t>C</w:t>
      </w:r>
      <w:r w:rsidR="000F0D8C" w:rsidRPr="000F0D8C">
        <w:rPr>
          <w:rFonts w:ascii="Arial" w:hAnsi="Arial" w:cs="Arial"/>
          <w:sz w:val="24"/>
          <w:szCs w:val="24"/>
        </w:rPr>
        <w:t>ris)</w:t>
      </w:r>
      <w:r w:rsidRPr="000F0D8C">
        <w:rPr>
          <w:rFonts w:ascii="Arial" w:hAnsi="Arial" w:cs="Arial"/>
          <w:sz w:val="24"/>
          <w:szCs w:val="24"/>
        </w:rPr>
        <w:t xml:space="preserve">, </w:t>
      </w:r>
      <w:r w:rsidR="007534CF" w:rsidRPr="000F0D8C">
        <w:rPr>
          <w:rFonts w:ascii="Arial" w:eastAsia="Times New Roman" w:hAnsi="Arial" w:cs="Arial"/>
          <w:sz w:val="24"/>
          <w:szCs w:val="24"/>
          <w:lang w:eastAsia="pt-BR"/>
        </w:rPr>
        <w:t>Coordena</w:t>
      </w:r>
      <w:r w:rsidR="000F0D8C" w:rsidRPr="000F0D8C">
        <w:rPr>
          <w:rFonts w:ascii="Arial" w:eastAsia="Times New Roman" w:hAnsi="Arial" w:cs="Arial"/>
          <w:sz w:val="24"/>
          <w:szCs w:val="24"/>
          <w:lang w:eastAsia="pt-BR"/>
        </w:rPr>
        <w:t xml:space="preserve">doria de </w:t>
      </w:r>
      <w:r w:rsidR="007534CF" w:rsidRPr="000F0D8C">
        <w:rPr>
          <w:rFonts w:ascii="Arial" w:eastAsia="Times New Roman" w:hAnsi="Arial" w:cs="Arial"/>
          <w:sz w:val="24"/>
          <w:szCs w:val="24"/>
          <w:lang w:eastAsia="pt-BR"/>
        </w:rPr>
        <w:t>Cooperação Social</w:t>
      </w:r>
      <w:r w:rsidR="000F0D8C" w:rsidRPr="000F0D8C">
        <w:rPr>
          <w:rFonts w:ascii="Arial" w:eastAsia="Times New Roman" w:hAnsi="Arial" w:cs="Arial"/>
          <w:sz w:val="24"/>
          <w:szCs w:val="24"/>
          <w:lang w:eastAsia="pt-BR"/>
        </w:rPr>
        <w:t xml:space="preserve"> </w:t>
      </w:r>
      <w:r w:rsidR="000F0D8C" w:rsidRPr="000F0D8C">
        <w:rPr>
          <w:rFonts w:ascii="Arial" w:hAnsi="Arial" w:cs="Arial"/>
          <w:sz w:val="24"/>
          <w:szCs w:val="24"/>
        </w:rPr>
        <w:t>(</w:t>
      </w:r>
      <w:r w:rsidRPr="000F0D8C">
        <w:rPr>
          <w:rFonts w:ascii="Arial" w:hAnsi="Arial" w:cs="Arial"/>
          <w:sz w:val="24"/>
          <w:szCs w:val="24"/>
        </w:rPr>
        <w:t>CCS</w:t>
      </w:r>
      <w:r w:rsidR="000F0D8C" w:rsidRPr="000F0D8C">
        <w:rPr>
          <w:rFonts w:ascii="Arial" w:hAnsi="Arial" w:cs="Arial"/>
          <w:sz w:val="24"/>
          <w:szCs w:val="24"/>
        </w:rPr>
        <w:t>)</w:t>
      </w:r>
      <w:r w:rsidR="004457B4" w:rsidRPr="000F0D8C">
        <w:rPr>
          <w:rFonts w:ascii="Arial" w:hAnsi="Arial" w:cs="Arial"/>
          <w:sz w:val="24"/>
          <w:szCs w:val="24"/>
        </w:rPr>
        <w:t xml:space="preserve"> </w:t>
      </w:r>
      <w:r w:rsidRPr="000F0D8C">
        <w:rPr>
          <w:rFonts w:ascii="Arial" w:hAnsi="Arial" w:cs="Arial"/>
          <w:sz w:val="24"/>
          <w:szCs w:val="24"/>
        </w:rPr>
        <w:t xml:space="preserve">, </w:t>
      </w:r>
      <w:r w:rsidR="00847816" w:rsidRPr="000F0D8C">
        <w:rPr>
          <w:rFonts w:ascii="Arial" w:hAnsi="Arial" w:cs="Arial"/>
          <w:sz w:val="24"/>
          <w:szCs w:val="24"/>
        </w:rPr>
        <w:t xml:space="preserve">Editora </w:t>
      </w:r>
      <w:r w:rsidR="00352ED8" w:rsidRPr="000F0D8C">
        <w:rPr>
          <w:rFonts w:ascii="Arial" w:hAnsi="Arial" w:cs="Arial"/>
          <w:sz w:val="24"/>
          <w:szCs w:val="24"/>
        </w:rPr>
        <w:t xml:space="preserve">Fiocruz, </w:t>
      </w:r>
      <w:r w:rsidRPr="000F0D8C">
        <w:rPr>
          <w:rFonts w:ascii="Arial" w:hAnsi="Arial" w:cs="Arial"/>
          <w:sz w:val="24"/>
          <w:szCs w:val="24"/>
        </w:rPr>
        <w:t xml:space="preserve">Canal Saúde, </w:t>
      </w:r>
      <w:r w:rsidR="000F0D8C" w:rsidRPr="000F0D8C">
        <w:rPr>
          <w:rFonts w:ascii="Arial" w:hAnsi="Arial" w:cs="Arial"/>
          <w:sz w:val="24"/>
          <w:szCs w:val="24"/>
        </w:rPr>
        <w:t>Coordenação Geral de Tecnologia da Informação (CGTI)</w:t>
      </w:r>
      <w:r w:rsidR="00344D4C" w:rsidRPr="000F0D8C">
        <w:rPr>
          <w:rFonts w:ascii="Arial" w:hAnsi="Arial" w:cs="Arial"/>
          <w:sz w:val="24"/>
          <w:szCs w:val="24"/>
        </w:rPr>
        <w:t>, Escritórios regionais, entre outros</w:t>
      </w:r>
      <w:r w:rsidRPr="000F0D8C">
        <w:rPr>
          <w:rFonts w:ascii="Arial" w:hAnsi="Arial" w:cs="Arial"/>
          <w:sz w:val="24"/>
          <w:szCs w:val="24"/>
        </w:rPr>
        <w:t xml:space="preserve">; </w:t>
      </w:r>
    </w:p>
    <w:p w:rsidR="00242C16" w:rsidRDefault="00D93DB0" w:rsidP="00332308">
      <w:pPr>
        <w:pStyle w:val="PargrafodaLista"/>
        <w:numPr>
          <w:ilvl w:val="0"/>
          <w:numId w:val="38"/>
        </w:numPr>
        <w:autoSpaceDE w:val="0"/>
        <w:autoSpaceDN w:val="0"/>
        <w:adjustRightInd w:val="0"/>
        <w:spacing w:before="120" w:after="120" w:line="360" w:lineRule="auto"/>
        <w:ind w:left="708"/>
        <w:jc w:val="both"/>
        <w:rPr>
          <w:rFonts w:ascii="Arial" w:hAnsi="Arial" w:cs="Arial"/>
          <w:sz w:val="24"/>
          <w:szCs w:val="24"/>
        </w:rPr>
      </w:pPr>
      <w:proofErr w:type="gramStart"/>
      <w:r w:rsidRPr="00242C16">
        <w:rPr>
          <w:rFonts w:ascii="Arial" w:hAnsi="Arial" w:cs="Arial"/>
          <w:sz w:val="24"/>
          <w:szCs w:val="24"/>
        </w:rPr>
        <w:t>novos</w:t>
      </w:r>
      <w:proofErr w:type="gramEnd"/>
      <w:r w:rsidRPr="00242C16">
        <w:rPr>
          <w:rFonts w:ascii="Arial" w:hAnsi="Arial" w:cs="Arial"/>
          <w:sz w:val="24"/>
          <w:szCs w:val="24"/>
        </w:rPr>
        <w:t xml:space="preserve"> organismos/estruturas a serem criados; neste caso estariam incluídas as proposições de no</w:t>
      </w:r>
      <w:r w:rsidR="00E77991" w:rsidRPr="00242C16">
        <w:rPr>
          <w:rFonts w:ascii="Arial" w:hAnsi="Arial" w:cs="Arial"/>
          <w:sz w:val="24"/>
          <w:szCs w:val="24"/>
        </w:rPr>
        <w:t>vos formatos organizativos internos e/ou externos</w:t>
      </w:r>
      <w:r w:rsidRPr="00242C16">
        <w:rPr>
          <w:rFonts w:ascii="Arial" w:hAnsi="Arial" w:cs="Arial"/>
          <w:sz w:val="24"/>
          <w:szCs w:val="24"/>
        </w:rPr>
        <w:t xml:space="preserve">, tais como constituição de </w:t>
      </w:r>
      <w:r w:rsidR="00E77991" w:rsidRPr="00242C16">
        <w:rPr>
          <w:rFonts w:ascii="Arial" w:hAnsi="Arial" w:cs="Arial"/>
          <w:sz w:val="24"/>
          <w:szCs w:val="24"/>
        </w:rPr>
        <w:t>plataformas/associações</w:t>
      </w:r>
      <w:r w:rsidRPr="00242C16">
        <w:rPr>
          <w:rFonts w:ascii="Arial" w:hAnsi="Arial" w:cs="Arial"/>
          <w:sz w:val="24"/>
          <w:szCs w:val="24"/>
        </w:rPr>
        <w:t xml:space="preserve"> em </w:t>
      </w:r>
      <w:r w:rsidR="00E77991" w:rsidRPr="00242C16">
        <w:rPr>
          <w:rFonts w:ascii="Arial" w:hAnsi="Arial" w:cs="Arial"/>
          <w:sz w:val="24"/>
          <w:szCs w:val="24"/>
        </w:rPr>
        <w:t>cooperação</w:t>
      </w:r>
      <w:r w:rsidRPr="00242C16">
        <w:rPr>
          <w:rFonts w:ascii="Arial" w:hAnsi="Arial" w:cs="Arial"/>
          <w:sz w:val="24"/>
          <w:szCs w:val="24"/>
        </w:rPr>
        <w:t xml:space="preserve"> internacional ou nacional com outras instituições; </w:t>
      </w:r>
    </w:p>
    <w:p w:rsidR="00D93DB0" w:rsidRPr="00242C16" w:rsidRDefault="00D93DB0" w:rsidP="00332308">
      <w:pPr>
        <w:pStyle w:val="PargrafodaLista"/>
        <w:numPr>
          <w:ilvl w:val="0"/>
          <w:numId w:val="38"/>
        </w:numPr>
        <w:autoSpaceDE w:val="0"/>
        <w:autoSpaceDN w:val="0"/>
        <w:adjustRightInd w:val="0"/>
        <w:spacing w:before="120" w:after="120" w:line="360" w:lineRule="auto"/>
        <w:ind w:left="708"/>
        <w:jc w:val="both"/>
        <w:rPr>
          <w:rFonts w:ascii="Arial" w:hAnsi="Arial" w:cs="Arial"/>
          <w:sz w:val="24"/>
          <w:szCs w:val="24"/>
        </w:rPr>
      </w:pPr>
      <w:proofErr w:type="gramStart"/>
      <w:r w:rsidRPr="00242C16">
        <w:rPr>
          <w:rFonts w:ascii="Arial" w:hAnsi="Arial" w:cs="Arial"/>
          <w:sz w:val="24"/>
          <w:szCs w:val="24"/>
        </w:rPr>
        <w:t>para</w:t>
      </w:r>
      <w:proofErr w:type="gramEnd"/>
      <w:r w:rsidRPr="00242C16">
        <w:rPr>
          <w:rFonts w:ascii="Arial" w:hAnsi="Arial" w:cs="Arial"/>
          <w:sz w:val="24"/>
          <w:szCs w:val="24"/>
        </w:rPr>
        <w:t xml:space="preserve"> o caso de novas unidades técnico-científicas, propõe-se que estas não sejam apreciadas nessa plenária extraordinária, devendo ser encaminhadas em plenária ordinária;   </w:t>
      </w:r>
    </w:p>
    <w:p w:rsidR="00E64C04" w:rsidRPr="002F192B" w:rsidRDefault="00D93DB0" w:rsidP="002F192B">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 xml:space="preserve">Para todos </w:t>
      </w:r>
      <w:r w:rsidR="00352ED8" w:rsidRPr="002F192B">
        <w:rPr>
          <w:rFonts w:ascii="Arial" w:hAnsi="Arial" w:cs="Arial"/>
          <w:sz w:val="24"/>
          <w:szCs w:val="24"/>
        </w:rPr>
        <w:t>os</w:t>
      </w:r>
      <w:r w:rsidRPr="002F192B">
        <w:rPr>
          <w:rFonts w:ascii="Arial" w:hAnsi="Arial" w:cs="Arial"/>
          <w:sz w:val="24"/>
          <w:szCs w:val="24"/>
        </w:rPr>
        <w:t xml:space="preserve"> organismos</w:t>
      </w:r>
      <w:r w:rsidR="00E63675" w:rsidRPr="002F192B">
        <w:rPr>
          <w:rFonts w:ascii="Arial" w:hAnsi="Arial" w:cs="Arial"/>
          <w:sz w:val="24"/>
          <w:szCs w:val="24"/>
        </w:rPr>
        <w:t xml:space="preserve"> estatutários</w:t>
      </w:r>
      <w:r w:rsidRPr="002F192B">
        <w:rPr>
          <w:rFonts w:ascii="Arial" w:hAnsi="Arial" w:cs="Arial"/>
          <w:sz w:val="24"/>
          <w:szCs w:val="24"/>
        </w:rPr>
        <w:t>,</w:t>
      </w:r>
      <w:r w:rsidR="0054151C" w:rsidRPr="002F192B">
        <w:rPr>
          <w:rFonts w:ascii="Arial" w:hAnsi="Arial" w:cs="Arial"/>
          <w:sz w:val="24"/>
          <w:szCs w:val="24"/>
        </w:rPr>
        <w:t xml:space="preserve"> </w:t>
      </w:r>
      <w:r w:rsidR="00E63675" w:rsidRPr="002F192B">
        <w:rPr>
          <w:rFonts w:ascii="Arial" w:hAnsi="Arial" w:cs="Arial"/>
          <w:sz w:val="24"/>
          <w:szCs w:val="24"/>
        </w:rPr>
        <w:t>propõe</w:t>
      </w:r>
      <w:r w:rsidR="0020077A" w:rsidRPr="002F192B">
        <w:rPr>
          <w:rFonts w:ascii="Arial" w:hAnsi="Arial" w:cs="Arial"/>
          <w:sz w:val="24"/>
          <w:szCs w:val="24"/>
        </w:rPr>
        <w:t>-se</w:t>
      </w:r>
      <w:r w:rsidRPr="002F192B">
        <w:rPr>
          <w:rFonts w:ascii="Arial" w:hAnsi="Arial" w:cs="Arial"/>
          <w:sz w:val="24"/>
          <w:szCs w:val="24"/>
        </w:rPr>
        <w:t xml:space="preserve"> que o Congresso apreci</w:t>
      </w:r>
      <w:r w:rsidR="00352ED8" w:rsidRPr="002F192B">
        <w:rPr>
          <w:rFonts w:ascii="Arial" w:hAnsi="Arial" w:cs="Arial"/>
          <w:sz w:val="24"/>
          <w:szCs w:val="24"/>
        </w:rPr>
        <w:t>e</w:t>
      </w:r>
      <w:r w:rsidRPr="002F192B">
        <w:rPr>
          <w:rFonts w:ascii="Arial" w:hAnsi="Arial" w:cs="Arial"/>
          <w:sz w:val="24"/>
          <w:szCs w:val="24"/>
        </w:rPr>
        <w:t xml:space="preserve"> única e exclusivamente as respectivas competências</w:t>
      </w:r>
      <w:r w:rsidR="000F0D8C">
        <w:rPr>
          <w:rFonts w:ascii="Arial" w:hAnsi="Arial" w:cs="Arial"/>
          <w:sz w:val="24"/>
          <w:szCs w:val="24"/>
        </w:rPr>
        <w:t xml:space="preserve"> a constarem do Estatuto</w:t>
      </w:r>
      <w:r w:rsidRPr="002F192B">
        <w:rPr>
          <w:rFonts w:ascii="Arial" w:hAnsi="Arial" w:cs="Arial"/>
          <w:sz w:val="24"/>
          <w:szCs w:val="24"/>
        </w:rPr>
        <w:t xml:space="preserve">. Os respectivos detalhamentos de estruturas internas e demais competências devem ser remetidos às unidades, para constarem de regimentos, que posteriormente devem ser chancelados e aprovados no CD da Fiocruz. A Plenária </w:t>
      </w:r>
      <w:r w:rsidR="000F0D8C" w:rsidRPr="002F192B">
        <w:rPr>
          <w:rFonts w:ascii="Arial" w:hAnsi="Arial" w:cs="Arial"/>
          <w:sz w:val="24"/>
          <w:szCs w:val="24"/>
        </w:rPr>
        <w:t>deve,</w:t>
      </w:r>
      <w:r w:rsidRPr="002F192B">
        <w:rPr>
          <w:rFonts w:ascii="Arial" w:hAnsi="Arial" w:cs="Arial"/>
          <w:sz w:val="24"/>
          <w:szCs w:val="24"/>
        </w:rPr>
        <w:t xml:space="preserve"> no entanto, estabelecer critérios e referenciais para tal processo.</w:t>
      </w:r>
      <w:r w:rsidR="00545FF3" w:rsidRPr="002F192B">
        <w:rPr>
          <w:rFonts w:ascii="Arial" w:hAnsi="Arial" w:cs="Arial"/>
          <w:sz w:val="24"/>
          <w:szCs w:val="24"/>
        </w:rPr>
        <w:t xml:space="preserve"> Ao final do item Estatuto, há proposição sobre como cada Unidade </w:t>
      </w:r>
      <w:r w:rsidR="004457B4" w:rsidRPr="000F0D8C">
        <w:rPr>
          <w:rFonts w:ascii="Arial" w:hAnsi="Arial" w:cs="Arial"/>
          <w:sz w:val="24"/>
          <w:szCs w:val="24"/>
        </w:rPr>
        <w:t xml:space="preserve">deverá </w:t>
      </w:r>
      <w:r w:rsidR="00545FF3" w:rsidRPr="000F0D8C">
        <w:rPr>
          <w:rFonts w:ascii="Arial" w:hAnsi="Arial" w:cs="Arial"/>
          <w:sz w:val="24"/>
          <w:szCs w:val="24"/>
        </w:rPr>
        <w:t>formalizar suas respectivas competências</w:t>
      </w:r>
      <w:r w:rsidR="004457B4" w:rsidRPr="000F0D8C">
        <w:rPr>
          <w:rFonts w:ascii="Arial" w:hAnsi="Arial" w:cs="Arial"/>
          <w:sz w:val="24"/>
          <w:szCs w:val="24"/>
        </w:rPr>
        <w:t xml:space="preserve"> e</w:t>
      </w:r>
      <w:r w:rsidR="00545FF3" w:rsidRPr="000F0D8C">
        <w:rPr>
          <w:rFonts w:ascii="Arial" w:hAnsi="Arial" w:cs="Arial"/>
          <w:sz w:val="24"/>
          <w:szCs w:val="24"/>
        </w:rPr>
        <w:t xml:space="preserve"> </w:t>
      </w:r>
      <w:r w:rsidR="004457B4" w:rsidRPr="000F0D8C">
        <w:rPr>
          <w:rFonts w:ascii="Arial" w:hAnsi="Arial" w:cs="Arial"/>
          <w:sz w:val="24"/>
          <w:szCs w:val="24"/>
        </w:rPr>
        <w:t>a atualização dos seus regimentos para o período pós</w:t>
      </w:r>
      <w:r w:rsidR="000F0D8C" w:rsidRPr="000F0D8C">
        <w:rPr>
          <w:rFonts w:ascii="Arial" w:hAnsi="Arial" w:cs="Arial"/>
          <w:sz w:val="24"/>
          <w:szCs w:val="24"/>
        </w:rPr>
        <w:t>-congresso</w:t>
      </w:r>
      <w:r w:rsidR="00545FF3" w:rsidRPr="000F0D8C">
        <w:rPr>
          <w:rFonts w:ascii="Arial" w:hAnsi="Arial" w:cs="Arial"/>
          <w:sz w:val="24"/>
          <w:szCs w:val="24"/>
        </w:rPr>
        <w:t>.</w:t>
      </w:r>
    </w:p>
    <w:p w:rsidR="006D3FBF" w:rsidRPr="002F192B" w:rsidRDefault="00D93DB0" w:rsidP="002F192B">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Um segundo campo das deliberações</w:t>
      </w:r>
      <w:r w:rsidR="00352ED8" w:rsidRPr="002F192B">
        <w:rPr>
          <w:rFonts w:ascii="Arial" w:hAnsi="Arial" w:cs="Arial"/>
          <w:sz w:val="24"/>
          <w:szCs w:val="24"/>
        </w:rPr>
        <w:t xml:space="preserve"> refere-se</w:t>
      </w:r>
      <w:r w:rsidR="0054151C" w:rsidRPr="002F192B">
        <w:rPr>
          <w:rFonts w:ascii="Arial" w:hAnsi="Arial" w:cs="Arial"/>
          <w:sz w:val="24"/>
          <w:szCs w:val="24"/>
        </w:rPr>
        <w:t xml:space="preserve"> </w:t>
      </w:r>
      <w:r w:rsidR="00352ED8" w:rsidRPr="002F192B">
        <w:rPr>
          <w:rFonts w:ascii="Arial" w:hAnsi="Arial" w:cs="Arial"/>
          <w:sz w:val="24"/>
          <w:szCs w:val="24"/>
        </w:rPr>
        <w:t>à</w:t>
      </w:r>
      <w:r w:rsidRPr="002F192B">
        <w:rPr>
          <w:rFonts w:ascii="Arial" w:hAnsi="Arial" w:cs="Arial"/>
          <w:sz w:val="24"/>
          <w:szCs w:val="24"/>
        </w:rPr>
        <w:t xml:space="preserve"> Governança</w:t>
      </w:r>
      <w:r w:rsidR="004A5DA3" w:rsidRPr="002F192B">
        <w:rPr>
          <w:rFonts w:ascii="Arial" w:hAnsi="Arial" w:cs="Arial"/>
          <w:sz w:val="24"/>
          <w:szCs w:val="24"/>
        </w:rPr>
        <w:t xml:space="preserve"> estatutária</w:t>
      </w:r>
      <w:r w:rsidRPr="002F192B">
        <w:rPr>
          <w:rFonts w:ascii="Arial" w:hAnsi="Arial" w:cs="Arial"/>
          <w:sz w:val="24"/>
          <w:szCs w:val="24"/>
        </w:rPr>
        <w:t xml:space="preserve">.  </w:t>
      </w:r>
      <w:r w:rsidR="00352ED8" w:rsidRPr="002F192B">
        <w:rPr>
          <w:rFonts w:ascii="Arial" w:hAnsi="Arial" w:cs="Arial"/>
          <w:sz w:val="24"/>
          <w:szCs w:val="24"/>
        </w:rPr>
        <w:t>C</w:t>
      </w:r>
      <w:r w:rsidRPr="002F192B">
        <w:rPr>
          <w:rFonts w:ascii="Arial" w:hAnsi="Arial" w:cs="Arial"/>
          <w:sz w:val="24"/>
          <w:szCs w:val="24"/>
        </w:rPr>
        <w:t>ompreende-se, para efeito dessa discussão no Congresso</w:t>
      </w:r>
      <w:r w:rsidR="00352ED8" w:rsidRPr="002F192B">
        <w:rPr>
          <w:rFonts w:ascii="Arial" w:hAnsi="Arial" w:cs="Arial"/>
          <w:sz w:val="24"/>
          <w:szCs w:val="24"/>
        </w:rPr>
        <w:t>,</w:t>
      </w:r>
      <w:r w:rsidR="006D6EE9" w:rsidRPr="002F192B">
        <w:rPr>
          <w:rFonts w:ascii="Arial" w:hAnsi="Arial" w:cs="Arial"/>
          <w:sz w:val="24"/>
          <w:szCs w:val="24"/>
        </w:rPr>
        <w:t xml:space="preserve"> </w:t>
      </w:r>
      <w:r w:rsidR="00352ED8" w:rsidRPr="002F192B">
        <w:rPr>
          <w:rFonts w:ascii="Arial" w:hAnsi="Arial" w:cs="Arial"/>
          <w:sz w:val="24"/>
          <w:szCs w:val="24"/>
        </w:rPr>
        <w:t xml:space="preserve">as </w:t>
      </w:r>
      <w:r w:rsidRPr="002F192B">
        <w:rPr>
          <w:rFonts w:ascii="Arial" w:hAnsi="Arial" w:cs="Arial"/>
          <w:sz w:val="24"/>
          <w:szCs w:val="24"/>
        </w:rPr>
        <w:t xml:space="preserve">regras relativas a nomeações de dirigentes; constituição e competências de órgãos colegiados em geral; outros instrumentos relativos </w:t>
      </w:r>
      <w:r w:rsidR="001A08E3" w:rsidRPr="002F192B">
        <w:rPr>
          <w:rFonts w:ascii="Arial" w:hAnsi="Arial" w:cs="Arial"/>
          <w:sz w:val="24"/>
          <w:szCs w:val="24"/>
        </w:rPr>
        <w:t>à</w:t>
      </w:r>
      <w:r w:rsidRPr="002F192B">
        <w:rPr>
          <w:rFonts w:ascii="Arial" w:hAnsi="Arial" w:cs="Arial"/>
          <w:sz w:val="24"/>
          <w:szCs w:val="24"/>
        </w:rPr>
        <w:t xml:space="preserve"> gestão da instituição, como definição estatutária de novos instrumentos, tais como </w:t>
      </w:r>
      <w:proofErr w:type="spellStart"/>
      <w:r w:rsidRPr="002F192B">
        <w:rPr>
          <w:rFonts w:ascii="Arial" w:hAnsi="Arial" w:cs="Arial"/>
          <w:sz w:val="24"/>
          <w:szCs w:val="24"/>
        </w:rPr>
        <w:t>contratualização</w:t>
      </w:r>
      <w:proofErr w:type="spellEnd"/>
      <w:r w:rsidRPr="002F192B">
        <w:rPr>
          <w:rFonts w:ascii="Arial" w:hAnsi="Arial" w:cs="Arial"/>
          <w:sz w:val="24"/>
          <w:szCs w:val="24"/>
        </w:rPr>
        <w:t xml:space="preserve">/contrato de </w:t>
      </w:r>
      <w:r w:rsidRPr="002F192B">
        <w:rPr>
          <w:rFonts w:ascii="Arial" w:hAnsi="Arial" w:cs="Arial"/>
          <w:sz w:val="24"/>
          <w:szCs w:val="24"/>
        </w:rPr>
        <w:lastRenderedPageBreak/>
        <w:t>gestão</w:t>
      </w:r>
      <w:r w:rsidR="000F0D8C">
        <w:rPr>
          <w:rStyle w:val="Refdenotaderodap"/>
          <w:rFonts w:ascii="Arial" w:hAnsi="Arial" w:cs="Arial"/>
          <w:sz w:val="24"/>
          <w:szCs w:val="24"/>
        </w:rPr>
        <w:footnoteReference w:id="10"/>
      </w:r>
      <w:r w:rsidRPr="002F192B">
        <w:rPr>
          <w:rFonts w:ascii="Arial" w:hAnsi="Arial" w:cs="Arial"/>
          <w:sz w:val="24"/>
          <w:szCs w:val="24"/>
        </w:rPr>
        <w:t xml:space="preserve">, dentre outros. </w:t>
      </w:r>
      <w:r w:rsidR="00344D4C" w:rsidRPr="002F192B">
        <w:rPr>
          <w:rFonts w:ascii="Arial" w:hAnsi="Arial" w:cs="Arial"/>
          <w:sz w:val="24"/>
          <w:szCs w:val="24"/>
        </w:rPr>
        <w:t>Igualmente, nesse campo, devem ser tratadas e reforçadas as condições e proced</w:t>
      </w:r>
      <w:r w:rsidR="006C7276" w:rsidRPr="002F192B">
        <w:rPr>
          <w:rFonts w:ascii="Arial" w:hAnsi="Arial" w:cs="Arial"/>
          <w:sz w:val="24"/>
          <w:szCs w:val="24"/>
        </w:rPr>
        <w:t>imentos voltado</w:t>
      </w:r>
      <w:r w:rsidR="00CB14F8" w:rsidRPr="002F192B">
        <w:rPr>
          <w:rFonts w:ascii="Arial" w:hAnsi="Arial" w:cs="Arial"/>
          <w:sz w:val="24"/>
          <w:szCs w:val="24"/>
        </w:rPr>
        <w:t>s à prestação de contas e responsabilização de seus dirigentes e servidore</w:t>
      </w:r>
      <w:r w:rsidR="006C7276" w:rsidRPr="002F192B">
        <w:rPr>
          <w:rFonts w:ascii="Arial" w:hAnsi="Arial" w:cs="Arial"/>
          <w:sz w:val="24"/>
          <w:szCs w:val="24"/>
        </w:rPr>
        <w:t>s, à maior transparência e ao controle social.</w:t>
      </w:r>
      <w:r w:rsidR="00E64C04" w:rsidRPr="002F192B">
        <w:rPr>
          <w:rFonts w:ascii="Arial" w:hAnsi="Arial" w:cs="Arial"/>
          <w:sz w:val="24"/>
          <w:szCs w:val="24"/>
        </w:rPr>
        <w:t xml:space="preserve"> </w:t>
      </w:r>
    </w:p>
    <w:p w:rsidR="001A08E3" w:rsidRPr="002F192B" w:rsidRDefault="006D3FBF" w:rsidP="000F0D8C">
      <w:pPr>
        <w:spacing w:before="120" w:after="120" w:line="360" w:lineRule="auto"/>
        <w:ind w:firstLine="708"/>
        <w:jc w:val="both"/>
        <w:rPr>
          <w:rFonts w:ascii="Arial" w:hAnsi="Arial" w:cs="Arial"/>
          <w:sz w:val="24"/>
          <w:szCs w:val="24"/>
        </w:rPr>
      </w:pPr>
      <w:r w:rsidRPr="000F0D8C">
        <w:rPr>
          <w:rFonts w:ascii="Arial" w:hAnsi="Arial" w:cs="Arial"/>
          <w:sz w:val="24"/>
          <w:szCs w:val="24"/>
        </w:rPr>
        <w:t>O terceiro campo de deliberações remete a um conjunto de diretrizes para o aprimoramento do sistema de governança da Fiocruz. Neste campo encontram-se diretrizes e propostas voltados para a melhoria dos mecanismos e processos institucionais que alinham os papéis e as responsabilidades dos gestores e trabalhadores com os relacionamentos internos e externos da organização para produzir resultados estratégicos, mensuráveis e responsáveis. Remete, portanto, às regras, responsabilidades, processos e práticas onde a autoridade é implementada para garantir responsabilização, capacidade de resposta e transparênc</w:t>
      </w:r>
      <w:r w:rsidR="000F0D8C" w:rsidRPr="000F0D8C">
        <w:rPr>
          <w:rFonts w:ascii="Arial" w:hAnsi="Arial" w:cs="Arial"/>
          <w:sz w:val="24"/>
          <w:szCs w:val="24"/>
        </w:rPr>
        <w:t>ia das decisões.</w:t>
      </w:r>
    </w:p>
    <w:p w:rsidR="00D93DB0" w:rsidRPr="002F192B" w:rsidRDefault="006C7276" w:rsidP="000F0D8C">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De modo associado, enquanto declaração institucional e compromisso congressual, a instituição</w:t>
      </w:r>
      <w:r w:rsidR="00D65AF7" w:rsidRPr="002F192B">
        <w:rPr>
          <w:rFonts w:ascii="Arial" w:hAnsi="Arial" w:cs="Arial"/>
          <w:sz w:val="24"/>
          <w:szCs w:val="24"/>
        </w:rPr>
        <w:t xml:space="preserve"> deve assumir atos que criem um código de ética dos servidores da</w:t>
      </w:r>
      <w:r w:rsidRPr="002F192B">
        <w:rPr>
          <w:rFonts w:ascii="Arial" w:hAnsi="Arial" w:cs="Arial"/>
          <w:sz w:val="24"/>
          <w:szCs w:val="24"/>
        </w:rPr>
        <w:t xml:space="preserve"> instituição</w:t>
      </w:r>
      <w:r w:rsidR="00D65AF7" w:rsidRPr="002F192B">
        <w:rPr>
          <w:rFonts w:ascii="Arial" w:hAnsi="Arial" w:cs="Arial"/>
          <w:sz w:val="24"/>
          <w:szCs w:val="24"/>
        </w:rPr>
        <w:t xml:space="preserve"> e um código de conduta para a alta direção, tornando mais específico</w:t>
      </w:r>
      <w:r w:rsidR="0064634B">
        <w:rPr>
          <w:rFonts w:ascii="Arial" w:hAnsi="Arial" w:cs="Arial"/>
          <w:sz w:val="24"/>
          <w:szCs w:val="24"/>
        </w:rPr>
        <w:t>s</w:t>
      </w:r>
      <w:r w:rsidR="00D65AF7" w:rsidRPr="002F192B">
        <w:rPr>
          <w:rFonts w:ascii="Arial" w:hAnsi="Arial" w:cs="Arial"/>
          <w:sz w:val="24"/>
          <w:szCs w:val="24"/>
        </w:rPr>
        <w:t xml:space="preserve"> aspectos hoje ainda gerais, quando se toma por referência o Código de Ética do Servidor Público</w:t>
      </w:r>
      <w:r w:rsidR="00822B6B">
        <w:rPr>
          <w:rStyle w:val="Refdenotaderodap"/>
          <w:rFonts w:ascii="Arial" w:hAnsi="Arial" w:cs="Arial"/>
          <w:sz w:val="24"/>
          <w:szCs w:val="24"/>
        </w:rPr>
        <w:footnoteReference w:id="11"/>
      </w:r>
      <w:r w:rsidR="00D65AF7" w:rsidRPr="002F192B">
        <w:rPr>
          <w:rFonts w:ascii="Arial" w:hAnsi="Arial" w:cs="Arial"/>
          <w:sz w:val="24"/>
          <w:szCs w:val="24"/>
        </w:rPr>
        <w:t>, dad</w:t>
      </w:r>
      <w:r w:rsidR="001A08E3" w:rsidRPr="002F192B">
        <w:rPr>
          <w:rFonts w:ascii="Arial" w:hAnsi="Arial" w:cs="Arial"/>
          <w:sz w:val="24"/>
          <w:szCs w:val="24"/>
        </w:rPr>
        <w:t>as</w:t>
      </w:r>
      <w:r w:rsidR="00D65AF7" w:rsidRPr="002F192B">
        <w:rPr>
          <w:rFonts w:ascii="Arial" w:hAnsi="Arial" w:cs="Arial"/>
          <w:sz w:val="24"/>
          <w:szCs w:val="24"/>
        </w:rPr>
        <w:t xml:space="preserve"> inúmeras características singulares da Fiocruz, além do efetivo compromisso</w:t>
      </w:r>
      <w:r w:rsidR="00C9135A" w:rsidRPr="002F192B">
        <w:rPr>
          <w:rFonts w:ascii="Arial" w:hAnsi="Arial" w:cs="Arial"/>
          <w:sz w:val="24"/>
          <w:szCs w:val="24"/>
        </w:rPr>
        <w:t xml:space="preserve"> institucional</w:t>
      </w:r>
      <w:r w:rsidR="00D65AF7" w:rsidRPr="002F192B">
        <w:rPr>
          <w:rFonts w:ascii="Arial" w:hAnsi="Arial" w:cs="Arial"/>
          <w:sz w:val="24"/>
          <w:szCs w:val="24"/>
        </w:rPr>
        <w:t xml:space="preserve"> perante à sociedade e ao Estado.</w:t>
      </w:r>
    </w:p>
    <w:p w:rsidR="00A81C56" w:rsidRDefault="00D93DB0" w:rsidP="0064634B">
      <w:pPr>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Finalmente, por deliberação de congressos anteriores, há temas pendentes e não deliberados oriundos do VI Congresso.  Sobre esses, assume-se que muitos deles simplesmente foram superados, por diversas razões, sobretudo por terem sido tratados de outro modo no VII Congresso ou porque serão objeto</w:t>
      </w:r>
      <w:r w:rsidR="00E63675" w:rsidRPr="002F192B">
        <w:rPr>
          <w:rFonts w:ascii="Arial" w:hAnsi="Arial" w:cs="Arial"/>
          <w:sz w:val="24"/>
          <w:szCs w:val="24"/>
        </w:rPr>
        <w:t xml:space="preserve"> própria</w:t>
      </w:r>
      <w:r w:rsidRPr="002F192B">
        <w:rPr>
          <w:rFonts w:ascii="Arial" w:hAnsi="Arial" w:cs="Arial"/>
          <w:sz w:val="24"/>
          <w:szCs w:val="24"/>
        </w:rPr>
        <w:t xml:space="preserve"> desta plenária extraordinária.  De qualquer modo, quanto a </w:t>
      </w:r>
      <w:r w:rsidRPr="002F192B">
        <w:rPr>
          <w:rFonts w:ascii="Arial" w:hAnsi="Arial" w:cs="Arial"/>
          <w:sz w:val="24"/>
          <w:szCs w:val="24"/>
        </w:rPr>
        <w:lastRenderedPageBreak/>
        <w:t xml:space="preserve">estes, a Comissão Organizadora </w:t>
      </w:r>
      <w:r w:rsidR="0020077A" w:rsidRPr="002F192B">
        <w:rPr>
          <w:rFonts w:ascii="Arial" w:hAnsi="Arial" w:cs="Arial"/>
          <w:sz w:val="24"/>
          <w:szCs w:val="24"/>
        </w:rPr>
        <w:t xml:space="preserve">ainda </w:t>
      </w:r>
      <w:r w:rsidRPr="002F192B">
        <w:rPr>
          <w:rFonts w:ascii="Arial" w:hAnsi="Arial" w:cs="Arial"/>
          <w:sz w:val="24"/>
          <w:szCs w:val="24"/>
        </w:rPr>
        <w:t>deverá realizar balanço, visando filtrar e separar eventuais temas que sigam pertinentes e ainda pendentes para apreciação nesta</w:t>
      </w:r>
      <w:r w:rsidR="00E63675" w:rsidRPr="002F192B">
        <w:rPr>
          <w:rFonts w:ascii="Arial" w:hAnsi="Arial" w:cs="Arial"/>
          <w:sz w:val="24"/>
          <w:szCs w:val="24"/>
        </w:rPr>
        <w:t xml:space="preserve"> plenária. </w:t>
      </w:r>
    </w:p>
    <w:p w:rsidR="00D90689" w:rsidRPr="001C13B3" w:rsidRDefault="00C34915" w:rsidP="002F192B">
      <w:pPr>
        <w:spacing w:before="120" w:after="120" w:line="360" w:lineRule="auto"/>
        <w:jc w:val="both"/>
        <w:rPr>
          <w:rFonts w:ascii="Arial" w:hAnsi="Arial" w:cs="Arial"/>
          <w:b/>
          <w:sz w:val="24"/>
          <w:szCs w:val="24"/>
        </w:rPr>
      </w:pPr>
      <w:r>
        <w:rPr>
          <w:rFonts w:ascii="Arial" w:hAnsi="Arial" w:cs="Arial"/>
          <w:b/>
          <w:sz w:val="24"/>
          <w:szCs w:val="24"/>
        </w:rPr>
        <w:t>3</w:t>
      </w:r>
      <w:r w:rsidR="001C13B3" w:rsidRPr="001C13B3">
        <w:rPr>
          <w:rFonts w:ascii="Arial" w:hAnsi="Arial" w:cs="Arial"/>
          <w:b/>
          <w:sz w:val="24"/>
          <w:szCs w:val="24"/>
        </w:rPr>
        <w:t>. EVOLUÇÃO DA GOVERNANÇA FIOCRUZ</w:t>
      </w:r>
      <w:r w:rsidR="009D2B5B">
        <w:rPr>
          <w:rFonts w:ascii="Arial" w:hAnsi="Arial" w:cs="Arial"/>
          <w:b/>
          <w:sz w:val="24"/>
          <w:szCs w:val="24"/>
        </w:rPr>
        <w:t xml:space="preserve"> </w:t>
      </w:r>
    </w:p>
    <w:p w:rsidR="00533C57" w:rsidRPr="001C13B3" w:rsidRDefault="00695F8A" w:rsidP="002F192B">
      <w:pPr>
        <w:spacing w:before="120" w:after="120" w:line="360" w:lineRule="auto"/>
        <w:jc w:val="both"/>
        <w:rPr>
          <w:rFonts w:ascii="Arial" w:hAnsi="Arial" w:cs="Arial"/>
          <w:sz w:val="24"/>
          <w:szCs w:val="24"/>
        </w:rPr>
      </w:pPr>
      <w:r w:rsidRPr="001C13B3">
        <w:rPr>
          <w:rFonts w:ascii="Arial" w:hAnsi="Arial" w:cs="Arial"/>
          <w:b/>
          <w:sz w:val="24"/>
          <w:szCs w:val="24"/>
        </w:rPr>
        <w:tab/>
      </w:r>
      <w:r w:rsidRPr="001C13B3">
        <w:rPr>
          <w:rFonts w:ascii="Arial" w:hAnsi="Arial" w:cs="Arial"/>
          <w:sz w:val="24"/>
          <w:szCs w:val="24"/>
        </w:rPr>
        <w:t xml:space="preserve">A governança atual da Fiocruz é fruto de </w:t>
      </w:r>
      <w:r w:rsidR="00E77991" w:rsidRPr="001C13B3">
        <w:rPr>
          <w:rFonts w:ascii="Arial" w:hAnsi="Arial" w:cs="Arial"/>
          <w:sz w:val="24"/>
          <w:szCs w:val="24"/>
        </w:rPr>
        <w:t>sua</w:t>
      </w:r>
      <w:r w:rsidRPr="001C13B3">
        <w:rPr>
          <w:rFonts w:ascii="Arial" w:hAnsi="Arial" w:cs="Arial"/>
          <w:sz w:val="24"/>
          <w:szCs w:val="24"/>
        </w:rPr>
        <w:t xml:space="preserve"> construção histórica e marcadamente do</w:t>
      </w:r>
      <w:r w:rsidR="00BB1772" w:rsidRPr="001C13B3">
        <w:rPr>
          <w:rFonts w:ascii="Arial" w:hAnsi="Arial" w:cs="Arial"/>
          <w:sz w:val="24"/>
          <w:szCs w:val="24"/>
        </w:rPr>
        <w:t>s seus últ</w:t>
      </w:r>
      <w:r w:rsidR="008217E0" w:rsidRPr="001C13B3">
        <w:rPr>
          <w:rFonts w:ascii="Arial" w:hAnsi="Arial" w:cs="Arial"/>
          <w:sz w:val="24"/>
          <w:szCs w:val="24"/>
        </w:rPr>
        <w:t>imos 30 anos, com destaque</w:t>
      </w:r>
      <w:r w:rsidR="00BB1772" w:rsidRPr="001C13B3">
        <w:rPr>
          <w:rFonts w:ascii="Arial" w:hAnsi="Arial" w:cs="Arial"/>
          <w:sz w:val="24"/>
          <w:szCs w:val="24"/>
        </w:rPr>
        <w:t xml:space="preserve"> p</w:t>
      </w:r>
      <w:r w:rsidR="001A08E3" w:rsidRPr="001C13B3">
        <w:rPr>
          <w:rFonts w:ascii="Arial" w:hAnsi="Arial" w:cs="Arial"/>
          <w:sz w:val="24"/>
          <w:szCs w:val="24"/>
        </w:rPr>
        <w:t>ara as</w:t>
      </w:r>
      <w:r w:rsidR="00BB1772" w:rsidRPr="001C13B3">
        <w:rPr>
          <w:rFonts w:ascii="Arial" w:hAnsi="Arial" w:cs="Arial"/>
          <w:sz w:val="24"/>
          <w:szCs w:val="24"/>
        </w:rPr>
        <w:t xml:space="preserve"> conquistas </w:t>
      </w:r>
      <w:r w:rsidR="001A08E3" w:rsidRPr="001C13B3">
        <w:rPr>
          <w:rFonts w:ascii="Arial" w:hAnsi="Arial" w:cs="Arial"/>
          <w:sz w:val="24"/>
          <w:szCs w:val="24"/>
        </w:rPr>
        <w:t>logradas</w:t>
      </w:r>
      <w:r w:rsidR="00BB1772" w:rsidRPr="001C13B3">
        <w:rPr>
          <w:rFonts w:ascii="Arial" w:hAnsi="Arial" w:cs="Arial"/>
          <w:sz w:val="24"/>
          <w:szCs w:val="24"/>
        </w:rPr>
        <w:t xml:space="preserve"> no pós-ditadura e em todo o processo continuado de</w:t>
      </w:r>
      <w:r w:rsidRPr="001C13B3">
        <w:rPr>
          <w:rFonts w:ascii="Arial" w:hAnsi="Arial" w:cs="Arial"/>
          <w:sz w:val="24"/>
          <w:szCs w:val="24"/>
        </w:rPr>
        <w:t xml:space="preserve"> consolidação democrática do país</w:t>
      </w:r>
      <w:r w:rsidR="00BB1772" w:rsidRPr="001C13B3">
        <w:rPr>
          <w:rFonts w:ascii="Arial" w:hAnsi="Arial" w:cs="Arial"/>
          <w:sz w:val="24"/>
          <w:szCs w:val="24"/>
        </w:rPr>
        <w:t>.  Seu estatuto atual</w:t>
      </w:r>
      <w:r w:rsidR="001A08E3" w:rsidRPr="001C13B3">
        <w:rPr>
          <w:rFonts w:ascii="Arial" w:hAnsi="Arial" w:cs="Arial"/>
          <w:sz w:val="24"/>
          <w:szCs w:val="24"/>
        </w:rPr>
        <w:t>, assinado pelo Presidente Lula,</w:t>
      </w:r>
      <w:r w:rsidR="00BB1772" w:rsidRPr="001C13B3">
        <w:rPr>
          <w:rFonts w:ascii="Arial" w:hAnsi="Arial" w:cs="Arial"/>
          <w:sz w:val="24"/>
          <w:szCs w:val="24"/>
        </w:rPr>
        <w:t xml:space="preserve"> data legalmente de 2003, muito embora suas bases em 1988, quando o I Congresso Interno tratou enfaticamente dos principais elementos constitutivos </w:t>
      </w:r>
      <w:r w:rsidR="0010631B" w:rsidRPr="001C13B3">
        <w:rPr>
          <w:rFonts w:ascii="Arial" w:hAnsi="Arial" w:cs="Arial"/>
          <w:sz w:val="24"/>
          <w:szCs w:val="24"/>
        </w:rPr>
        <w:t>da atual governança.  Neste Congresso foram formuladas as principais instâncias estatutárias, como o próprio Congresso Interno, a configuração do Conselho Deliberativo e os processos de escolhas dos dirigentes institucionais.   Nos anos que se seguiram, respeitados os princípios definidos nesse Congresso, as unidades internas foram configuradas, acrescendo-se as novas</w:t>
      </w:r>
      <w:r w:rsidR="00720045" w:rsidRPr="001C13B3">
        <w:rPr>
          <w:rFonts w:ascii="Arial" w:hAnsi="Arial" w:cs="Arial"/>
          <w:sz w:val="24"/>
          <w:szCs w:val="24"/>
        </w:rPr>
        <w:t>, que foram sendo criadas,</w:t>
      </w:r>
      <w:r w:rsidR="0010631B" w:rsidRPr="001C13B3">
        <w:rPr>
          <w:rFonts w:ascii="Arial" w:hAnsi="Arial" w:cs="Arial"/>
          <w:sz w:val="24"/>
          <w:szCs w:val="24"/>
        </w:rPr>
        <w:t xml:space="preserve"> àquelas já </w:t>
      </w:r>
      <w:r w:rsidR="00E77991" w:rsidRPr="001C13B3">
        <w:rPr>
          <w:rFonts w:ascii="Arial" w:hAnsi="Arial" w:cs="Arial"/>
          <w:sz w:val="24"/>
          <w:szCs w:val="24"/>
        </w:rPr>
        <w:t>existentes</w:t>
      </w:r>
      <w:r w:rsidR="0054151C" w:rsidRPr="001C13B3">
        <w:rPr>
          <w:rFonts w:ascii="Arial" w:hAnsi="Arial" w:cs="Arial"/>
          <w:sz w:val="24"/>
          <w:szCs w:val="24"/>
        </w:rPr>
        <w:t xml:space="preserve"> </w:t>
      </w:r>
      <w:r w:rsidR="00720045" w:rsidRPr="001C13B3">
        <w:rPr>
          <w:rFonts w:ascii="Arial" w:hAnsi="Arial" w:cs="Arial"/>
          <w:sz w:val="24"/>
          <w:szCs w:val="24"/>
        </w:rPr>
        <w:t>há décadas</w:t>
      </w:r>
      <w:r w:rsidR="0010631B" w:rsidRPr="001C13B3">
        <w:rPr>
          <w:rFonts w:ascii="Arial" w:hAnsi="Arial" w:cs="Arial"/>
          <w:sz w:val="24"/>
          <w:szCs w:val="24"/>
        </w:rPr>
        <w:t>.</w:t>
      </w:r>
    </w:p>
    <w:p w:rsidR="00720045" w:rsidRPr="001C13B3" w:rsidRDefault="00720045" w:rsidP="002F192B">
      <w:pPr>
        <w:spacing w:before="120" w:after="120" w:line="360" w:lineRule="auto"/>
        <w:jc w:val="both"/>
        <w:rPr>
          <w:rFonts w:ascii="Arial" w:hAnsi="Arial" w:cs="Arial"/>
          <w:sz w:val="24"/>
          <w:szCs w:val="24"/>
        </w:rPr>
      </w:pPr>
      <w:r w:rsidRPr="001C13B3">
        <w:rPr>
          <w:rFonts w:ascii="Arial" w:hAnsi="Arial" w:cs="Arial"/>
          <w:sz w:val="24"/>
          <w:szCs w:val="24"/>
        </w:rPr>
        <w:tab/>
        <w:t xml:space="preserve"> Essa história remonta</w:t>
      </w:r>
      <w:r w:rsidR="001A08E3" w:rsidRPr="001C13B3">
        <w:rPr>
          <w:rFonts w:ascii="Arial" w:hAnsi="Arial" w:cs="Arial"/>
          <w:sz w:val="24"/>
          <w:szCs w:val="24"/>
        </w:rPr>
        <w:t>,</w:t>
      </w:r>
      <w:r w:rsidRPr="001C13B3">
        <w:rPr>
          <w:rFonts w:ascii="Arial" w:hAnsi="Arial" w:cs="Arial"/>
          <w:sz w:val="24"/>
          <w:szCs w:val="24"/>
        </w:rPr>
        <w:t xml:space="preserve"> no entanto, </w:t>
      </w:r>
      <w:r w:rsidR="001A08E3" w:rsidRPr="001C13B3">
        <w:rPr>
          <w:rFonts w:ascii="Arial" w:hAnsi="Arial" w:cs="Arial"/>
          <w:sz w:val="24"/>
          <w:szCs w:val="24"/>
        </w:rPr>
        <w:t>à</w:t>
      </w:r>
      <w:r w:rsidRPr="001C13B3">
        <w:rPr>
          <w:rFonts w:ascii="Arial" w:hAnsi="Arial" w:cs="Arial"/>
          <w:sz w:val="24"/>
          <w:szCs w:val="24"/>
        </w:rPr>
        <w:t xml:space="preserve"> própria criação da Fiocruz em 1900 e traz consigo todo um legado que permite a configuração da instituição singular que hoje existe.  Com Oswaldo Cruz, a constituição</w:t>
      </w:r>
      <w:r w:rsidR="00C63A8D" w:rsidRPr="001C13B3">
        <w:rPr>
          <w:rFonts w:ascii="Arial" w:hAnsi="Arial" w:cs="Arial"/>
          <w:sz w:val="24"/>
          <w:szCs w:val="24"/>
        </w:rPr>
        <w:t xml:space="preserve"> do modelo inspirado no Instituto Pasteur, articulando pesquisa básica, aplicada, produção e formação e serviços, ao mesmo tempo zelando pela maior autonomia administrativa e financeira.  Este modelo que tanto mobilizou Oswaldo Cruz e seus discípulos permitiu que as primeiras décadas fossem de enorme sucesso e reconhecimento, naturalmente alicerçados em efetivas conquistas científicas e entregas à sociedade.  </w:t>
      </w:r>
      <w:r w:rsidR="00664C8F" w:rsidRPr="001C13B3">
        <w:rPr>
          <w:rFonts w:ascii="Arial" w:hAnsi="Arial" w:cs="Arial"/>
          <w:sz w:val="24"/>
          <w:szCs w:val="24"/>
        </w:rPr>
        <w:t>Seu primeiro estatuto foi conquista da força e reconhecimento de Os</w:t>
      </w:r>
      <w:r w:rsidR="009F62C8" w:rsidRPr="001C13B3">
        <w:rPr>
          <w:rFonts w:ascii="Arial" w:hAnsi="Arial" w:cs="Arial"/>
          <w:sz w:val="24"/>
          <w:szCs w:val="24"/>
        </w:rPr>
        <w:t xml:space="preserve">waldo Cruz junto ao governo no ano de 1908, quando a Fiocruz é posta em igualdade hierárquica com a Diretoria de Saúde Pública, então dirigida pelo próprio Oswaldo Cruz, junto ao Ministério da Justiça e Negócios Interiores.  Este estatuto possibilitou autonomia e melhores condições para o desenvolvimento nos anos seguintes, sobretudo com a capacidade de </w:t>
      </w:r>
      <w:r w:rsidR="00001BA5" w:rsidRPr="001C13B3">
        <w:rPr>
          <w:rFonts w:ascii="Arial" w:hAnsi="Arial" w:cs="Arial"/>
          <w:sz w:val="24"/>
          <w:szCs w:val="24"/>
        </w:rPr>
        <w:t>arrecadação direta por sua produção e serviços ofertados, fundamentai</w:t>
      </w:r>
      <w:r w:rsidR="008217E0" w:rsidRPr="001C13B3">
        <w:rPr>
          <w:rFonts w:ascii="Arial" w:hAnsi="Arial" w:cs="Arial"/>
          <w:sz w:val="24"/>
          <w:szCs w:val="24"/>
        </w:rPr>
        <w:t>s para o financiamento</w:t>
      </w:r>
      <w:r w:rsidR="00001BA5" w:rsidRPr="001C13B3">
        <w:rPr>
          <w:rFonts w:ascii="Arial" w:hAnsi="Arial" w:cs="Arial"/>
          <w:sz w:val="24"/>
          <w:szCs w:val="24"/>
        </w:rPr>
        <w:t xml:space="preserve"> das pesquisas.</w:t>
      </w:r>
    </w:p>
    <w:p w:rsidR="00DC7DE1" w:rsidRPr="001C13B3" w:rsidRDefault="008217E0" w:rsidP="002F192B">
      <w:pPr>
        <w:spacing w:before="120" w:after="120" w:line="360" w:lineRule="auto"/>
        <w:ind w:right="99"/>
        <w:jc w:val="both"/>
        <w:rPr>
          <w:rFonts w:ascii="Arial" w:hAnsi="Arial" w:cs="Arial"/>
          <w:sz w:val="24"/>
          <w:szCs w:val="24"/>
        </w:rPr>
      </w:pPr>
      <w:r w:rsidRPr="001C13B3">
        <w:rPr>
          <w:rFonts w:ascii="Arial" w:hAnsi="Arial" w:cs="Arial"/>
          <w:sz w:val="24"/>
          <w:szCs w:val="24"/>
        </w:rPr>
        <w:lastRenderedPageBreak/>
        <w:tab/>
        <w:t xml:space="preserve">Esse período de </w:t>
      </w:r>
      <w:r w:rsidR="00ED26CE" w:rsidRPr="001C13B3">
        <w:rPr>
          <w:rFonts w:ascii="Arial" w:hAnsi="Arial" w:cs="Arial"/>
          <w:sz w:val="24"/>
          <w:szCs w:val="24"/>
        </w:rPr>
        <w:t xml:space="preserve">mais autonomia, forte expansão e diversificação, </w:t>
      </w:r>
      <w:r w:rsidR="004A5DA3" w:rsidRPr="001C13B3">
        <w:rPr>
          <w:rFonts w:ascii="Arial" w:hAnsi="Arial" w:cs="Arial"/>
          <w:sz w:val="24"/>
          <w:szCs w:val="24"/>
        </w:rPr>
        <w:t xml:space="preserve">foi </w:t>
      </w:r>
      <w:r w:rsidR="00ED26CE" w:rsidRPr="001C13B3">
        <w:rPr>
          <w:rFonts w:ascii="Arial" w:hAnsi="Arial" w:cs="Arial"/>
          <w:sz w:val="24"/>
          <w:szCs w:val="24"/>
        </w:rPr>
        <w:t xml:space="preserve">sempre acompanhado de conquistas científicas e respostas efetivas à sociedade.  A articulação entre ciência, </w:t>
      </w:r>
      <w:r w:rsidR="002844E7" w:rsidRPr="001C13B3">
        <w:rPr>
          <w:rFonts w:ascii="Arial" w:hAnsi="Arial" w:cs="Arial"/>
          <w:sz w:val="24"/>
          <w:szCs w:val="24"/>
        </w:rPr>
        <w:t xml:space="preserve">tecnologia, </w:t>
      </w:r>
      <w:r w:rsidR="00ED26CE" w:rsidRPr="001C13B3">
        <w:rPr>
          <w:rFonts w:ascii="Arial" w:hAnsi="Arial" w:cs="Arial"/>
          <w:sz w:val="24"/>
          <w:szCs w:val="24"/>
        </w:rPr>
        <w:t xml:space="preserve">desenvolvimento </w:t>
      </w:r>
      <w:r w:rsidR="002844E7" w:rsidRPr="001C13B3">
        <w:rPr>
          <w:rFonts w:ascii="Arial" w:hAnsi="Arial" w:cs="Arial"/>
          <w:sz w:val="24"/>
          <w:szCs w:val="24"/>
        </w:rPr>
        <w:t>econômico</w:t>
      </w:r>
      <w:r w:rsidR="00ED26CE" w:rsidRPr="001C13B3">
        <w:rPr>
          <w:rFonts w:ascii="Arial" w:hAnsi="Arial" w:cs="Arial"/>
          <w:sz w:val="24"/>
          <w:szCs w:val="24"/>
        </w:rPr>
        <w:t xml:space="preserve"> e problemas nacionais consolida-se, gerando viabilidade política e econômica para a instituição. </w:t>
      </w:r>
      <w:r w:rsidR="00DC7DE1" w:rsidRPr="001C13B3">
        <w:rPr>
          <w:rFonts w:ascii="Arial" w:hAnsi="Arial" w:cs="Arial"/>
          <w:sz w:val="24"/>
          <w:szCs w:val="24"/>
        </w:rPr>
        <w:tab/>
      </w:r>
    </w:p>
    <w:p w:rsidR="00DC7DE1" w:rsidRPr="001C13B3" w:rsidRDefault="00DC7DE1" w:rsidP="002F192B">
      <w:pPr>
        <w:spacing w:before="120" w:after="120" w:line="360" w:lineRule="auto"/>
        <w:ind w:right="99" w:firstLine="708"/>
        <w:jc w:val="both"/>
        <w:rPr>
          <w:rFonts w:ascii="Arial" w:hAnsi="Arial" w:cs="Arial"/>
          <w:sz w:val="24"/>
          <w:szCs w:val="24"/>
        </w:rPr>
      </w:pPr>
      <w:r w:rsidRPr="001C13B3">
        <w:rPr>
          <w:rFonts w:ascii="Arial" w:hAnsi="Arial" w:cs="Arial"/>
          <w:sz w:val="24"/>
          <w:szCs w:val="24"/>
        </w:rPr>
        <w:t xml:space="preserve">Medidas do regime Vargas na pós-revolução de 1930 retiram do Instituto Oswaldo Cruz sua autonomia financeira e quadros profissionais de relevo. É proibida a arrecadação direta de recursos, aí incluídas as verbas provenientes da venda da vacina contra </w:t>
      </w:r>
      <w:r w:rsidR="001C13B3" w:rsidRPr="001C13B3">
        <w:rPr>
          <w:rFonts w:ascii="Arial" w:hAnsi="Arial" w:cs="Arial"/>
          <w:sz w:val="24"/>
          <w:szCs w:val="24"/>
        </w:rPr>
        <w:t xml:space="preserve">a </w:t>
      </w:r>
      <w:proofErr w:type="spellStart"/>
      <w:r w:rsidRPr="001C13B3">
        <w:rPr>
          <w:rFonts w:ascii="Arial" w:hAnsi="Arial" w:cs="Arial"/>
          <w:sz w:val="24"/>
          <w:szCs w:val="24"/>
        </w:rPr>
        <w:t>manqueira</w:t>
      </w:r>
      <w:proofErr w:type="spellEnd"/>
      <w:r w:rsidRPr="001C13B3">
        <w:rPr>
          <w:rFonts w:ascii="Arial" w:hAnsi="Arial" w:cs="Arial"/>
          <w:sz w:val="24"/>
          <w:szCs w:val="24"/>
        </w:rPr>
        <w:t>.</w:t>
      </w:r>
    </w:p>
    <w:p w:rsidR="008217E0" w:rsidRPr="001C13B3" w:rsidRDefault="00DC7DE1" w:rsidP="002F192B">
      <w:pPr>
        <w:spacing w:before="120" w:after="120" w:line="360" w:lineRule="auto"/>
        <w:jc w:val="both"/>
        <w:rPr>
          <w:rFonts w:ascii="Arial" w:hAnsi="Arial" w:cs="Arial"/>
          <w:sz w:val="24"/>
          <w:szCs w:val="24"/>
        </w:rPr>
      </w:pPr>
      <w:r w:rsidRPr="001C13B3">
        <w:rPr>
          <w:rFonts w:ascii="Arial" w:hAnsi="Arial" w:cs="Arial"/>
          <w:sz w:val="24"/>
          <w:szCs w:val="24"/>
        </w:rPr>
        <w:tab/>
      </w:r>
      <w:r w:rsidR="00EA206F" w:rsidRPr="001C13B3">
        <w:rPr>
          <w:rFonts w:ascii="Arial" w:hAnsi="Arial" w:cs="Arial"/>
          <w:sz w:val="24"/>
          <w:szCs w:val="24"/>
        </w:rPr>
        <w:t>Durante</w:t>
      </w:r>
      <w:r w:rsidRPr="001C13B3">
        <w:rPr>
          <w:rFonts w:ascii="Arial" w:hAnsi="Arial" w:cs="Arial"/>
          <w:sz w:val="24"/>
          <w:szCs w:val="24"/>
        </w:rPr>
        <w:t xml:space="preserve"> o período que se segue, a instituição</w:t>
      </w:r>
      <w:r w:rsidR="00274724" w:rsidRPr="001C13B3">
        <w:rPr>
          <w:rFonts w:ascii="Arial" w:hAnsi="Arial" w:cs="Arial"/>
          <w:sz w:val="24"/>
          <w:szCs w:val="24"/>
        </w:rPr>
        <w:t xml:space="preserve"> não logra grandes feitos.  A criação do CNPq em 1951</w:t>
      </w:r>
      <w:r w:rsidR="0064634B" w:rsidRPr="001C13B3">
        <w:rPr>
          <w:rFonts w:ascii="Arial" w:hAnsi="Arial" w:cs="Arial"/>
          <w:sz w:val="24"/>
          <w:szCs w:val="24"/>
        </w:rPr>
        <w:t xml:space="preserve"> </w:t>
      </w:r>
      <w:r w:rsidR="00274724" w:rsidRPr="001C13B3">
        <w:rPr>
          <w:rFonts w:ascii="Arial" w:hAnsi="Arial" w:cs="Arial"/>
          <w:sz w:val="24"/>
          <w:szCs w:val="24"/>
        </w:rPr>
        <w:t>ger</w:t>
      </w:r>
      <w:r w:rsidR="002844E7" w:rsidRPr="001C13B3">
        <w:rPr>
          <w:rFonts w:ascii="Arial" w:hAnsi="Arial" w:cs="Arial"/>
          <w:sz w:val="24"/>
          <w:szCs w:val="24"/>
        </w:rPr>
        <w:t>ou</w:t>
      </w:r>
      <w:r w:rsidR="00274724" w:rsidRPr="001C13B3">
        <w:rPr>
          <w:rFonts w:ascii="Arial" w:hAnsi="Arial" w:cs="Arial"/>
          <w:sz w:val="24"/>
          <w:szCs w:val="24"/>
        </w:rPr>
        <w:t xml:space="preserve"> mobilizações internas de pesquisadores pela possível transferência do </w:t>
      </w:r>
      <w:r w:rsidR="009F017F" w:rsidRPr="001C13B3">
        <w:rPr>
          <w:rFonts w:ascii="Arial" w:hAnsi="Arial" w:cs="Arial"/>
          <w:sz w:val="24"/>
          <w:szCs w:val="24"/>
        </w:rPr>
        <w:t>Instituto Oswaldo Cruz (</w:t>
      </w:r>
      <w:r w:rsidR="00274724" w:rsidRPr="001C13B3">
        <w:rPr>
          <w:rFonts w:ascii="Arial" w:hAnsi="Arial" w:cs="Arial"/>
          <w:sz w:val="24"/>
          <w:szCs w:val="24"/>
        </w:rPr>
        <w:t>IOC</w:t>
      </w:r>
      <w:r w:rsidR="009F017F" w:rsidRPr="001C13B3">
        <w:rPr>
          <w:rFonts w:ascii="Arial" w:hAnsi="Arial" w:cs="Arial"/>
          <w:sz w:val="24"/>
          <w:szCs w:val="24"/>
        </w:rPr>
        <w:t xml:space="preserve">) </w:t>
      </w:r>
      <w:r w:rsidR="00274724" w:rsidRPr="001C13B3">
        <w:rPr>
          <w:rFonts w:ascii="Arial" w:hAnsi="Arial" w:cs="Arial"/>
          <w:sz w:val="24"/>
          <w:szCs w:val="24"/>
        </w:rPr>
        <w:t>para esta pasta, dado que a relação co</w:t>
      </w:r>
      <w:r w:rsidR="004B0434" w:rsidRPr="001C13B3">
        <w:rPr>
          <w:rFonts w:ascii="Arial" w:hAnsi="Arial" w:cs="Arial"/>
          <w:sz w:val="24"/>
          <w:szCs w:val="24"/>
        </w:rPr>
        <w:t>m a área da saúde não</w:t>
      </w:r>
      <w:r w:rsidR="00274724" w:rsidRPr="001C13B3">
        <w:rPr>
          <w:rFonts w:ascii="Arial" w:hAnsi="Arial" w:cs="Arial"/>
          <w:sz w:val="24"/>
          <w:szCs w:val="24"/>
        </w:rPr>
        <w:t xml:space="preserve"> mais</w:t>
      </w:r>
      <w:r w:rsidR="004B0434" w:rsidRPr="001C13B3">
        <w:rPr>
          <w:rFonts w:ascii="Arial" w:hAnsi="Arial" w:cs="Arial"/>
          <w:sz w:val="24"/>
          <w:szCs w:val="24"/>
        </w:rPr>
        <w:t xml:space="preserve"> induzia</w:t>
      </w:r>
      <w:r w:rsidR="00274724" w:rsidRPr="001C13B3">
        <w:rPr>
          <w:rFonts w:ascii="Arial" w:hAnsi="Arial" w:cs="Arial"/>
          <w:sz w:val="24"/>
          <w:szCs w:val="24"/>
        </w:rPr>
        <w:t xml:space="preserve"> o relacionamento entre pesquisa e </w:t>
      </w:r>
      <w:r w:rsidR="004B0434" w:rsidRPr="001C13B3">
        <w:rPr>
          <w:rFonts w:ascii="Arial" w:hAnsi="Arial" w:cs="Arial"/>
          <w:sz w:val="24"/>
          <w:szCs w:val="24"/>
        </w:rPr>
        <w:t>enfrentamento de problemas sanitários.  No entanto, o governo não altera a vinculação.  O próximo momento, já na ditadura</w:t>
      </w:r>
      <w:r w:rsidR="00EA206F" w:rsidRPr="001C13B3">
        <w:rPr>
          <w:rFonts w:ascii="Arial" w:hAnsi="Arial" w:cs="Arial"/>
          <w:sz w:val="24"/>
          <w:szCs w:val="24"/>
        </w:rPr>
        <w:t>,</w:t>
      </w:r>
      <w:r w:rsidR="004B0434" w:rsidRPr="001C13B3">
        <w:rPr>
          <w:rFonts w:ascii="Arial" w:hAnsi="Arial" w:cs="Arial"/>
          <w:sz w:val="24"/>
          <w:szCs w:val="24"/>
        </w:rPr>
        <w:t xml:space="preserve"> é mesmo de perda mais expressiva </w:t>
      </w:r>
      <w:r w:rsidR="00B333C7" w:rsidRPr="001C13B3">
        <w:rPr>
          <w:rFonts w:ascii="Arial" w:hAnsi="Arial" w:cs="Arial"/>
          <w:sz w:val="24"/>
          <w:szCs w:val="24"/>
        </w:rPr>
        <w:t>da autonomia, transformando-se em intervenção</w:t>
      </w:r>
      <w:r w:rsidR="000B074E" w:rsidRPr="001C13B3">
        <w:rPr>
          <w:rFonts w:ascii="Arial" w:hAnsi="Arial" w:cs="Arial"/>
          <w:sz w:val="24"/>
          <w:szCs w:val="24"/>
        </w:rPr>
        <w:t xml:space="preserve"> clara, fortes restrições e com a marca do conhecido Massacre de Manguinhos, quando vários pesquisadores de renome são cassados.</w:t>
      </w:r>
    </w:p>
    <w:p w:rsidR="0098784D" w:rsidRPr="001C13B3" w:rsidRDefault="0098784D" w:rsidP="002F192B">
      <w:pPr>
        <w:spacing w:before="120" w:after="120" w:line="360" w:lineRule="auto"/>
        <w:jc w:val="both"/>
        <w:rPr>
          <w:rFonts w:ascii="Arial" w:hAnsi="Arial" w:cs="Arial"/>
          <w:sz w:val="24"/>
          <w:szCs w:val="24"/>
        </w:rPr>
      </w:pPr>
      <w:r w:rsidRPr="001C13B3">
        <w:rPr>
          <w:rFonts w:ascii="Arial" w:hAnsi="Arial" w:cs="Arial"/>
          <w:sz w:val="24"/>
          <w:szCs w:val="24"/>
        </w:rPr>
        <w:tab/>
        <w:t>Ainda na ditadura ocorre a efetiva criação da atual Fiocruz.  Criada em 1970</w:t>
      </w:r>
      <w:r w:rsidRPr="001C13B3">
        <w:rPr>
          <w:rFonts w:ascii="Arial" w:hAnsi="Arial" w:cs="Arial"/>
          <w:sz w:val="24"/>
          <w:szCs w:val="24"/>
          <w:vertAlign w:val="superscript"/>
        </w:rPr>
        <w:footnoteReference w:id="12"/>
      </w:r>
      <w:r w:rsidRPr="001C13B3">
        <w:rPr>
          <w:rFonts w:ascii="Arial" w:hAnsi="Arial" w:cs="Arial"/>
          <w:sz w:val="24"/>
          <w:szCs w:val="24"/>
        </w:rPr>
        <w:t>, a Fundação Instituto Oswaldo Cruz englobou vários institutos, entre eles a Escola Nacional de Saúde Pública</w:t>
      </w:r>
      <w:r w:rsidR="009F017F" w:rsidRPr="001C13B3">
        <w:rPr>
          <w:rFonts w:ascii="Arial" w:hAnsi="Arial" w:cs="Arial"/>
          <w:sz w:val="24"/>
          <w:szCs w:val="24"/>
        </w:rPr>
        <w:t xml:space="preserve"> (ENSP) (Adit. IRR)</w:t>
      </w:r>
      <w:r w:rsidRPr="001C13B3">
        <w:rPr>
          <w:rFonts w:ascii="Arial" w:hAnsi="Arial" w:cs="Arial"/>
          <w:sz w:val="24"/>
          <w:szCs w:val="24"/>
        </w:rPr>
        <w:t>, rebatizada com o nome de Instituto Presidente Castelo Branco; o Instituto Nacional de Endemias Rurais</w:t>
      </w:r>
      <w:r w:rsidRPr="001C13B3">
        <w:rPr>
          <w:rFonts w:ascii="Arial" w:hAnsi="Arial" w:cs="Arial"/>
          <w:sz w:val="24"/>
          <w:szCs w:val="24"/>
          <w:vertAlign w:val="superscript"/>
        </w:rPr>
        <w:footnoteReference w:id="13"/>
      </w:r>
      <w:r w:rsidRPr="001C13B3">
        <w:rPr>
          <w:rFonts w:ascii="Arial" w:hAnsi="Arial" w:cs="Arial"/>
          <w:sz w:val="24"/>
          <w:szCs w:val="24"/>
        </w:rPr>
        <w:t>; o Serviço de Produtos Profiláticos</w:t>
      </w:r>
      <w:r w:rsidRPr="001C13B3">
        <w:rPr>
          <w:rFonts w:ascii="Arial" w:hAnsi="Arial" w:cs="Arial"/>
          <w:sz w:val="24"/>
          <w:szCs w:val="24"/>
          <w:vertAlign w:val="superscript"/>
        </w:rPr>
        <w:footnoteReference w:id="14"/>
      </w:r>
      <w:r w:rsidRPr="001C13B3">
        <w:rPr>
          <w:rFonts w:ascii="Arial" w:hAnsi="Arial" w:cs="Arial"/>
          <w:sz w:val="24"/>
          <w:szCs w:val="24"/>
        </w:rPr>
        <w:t>; o Instituto Fernandes Figueira; o Instituto Evandro Chagas</w:t>
      </w:r>
      <w:r w:rsidRPr="001C13B3">
        <w:rPr>
          <w:rFonts w:ascii="Arial" w:hAnsi="Arial" w:cs="Arial"/>
          <w:sz w:val="24"/>
          <w:szCs w:val="24"/>
          <w:vertAlign w:val="superscript"/>
        </w:rPr>
        <w:footnoteReference w:id="15"/>
      </w:r>
      <w:r w:rsidRPr="001C13B3">
        <w:rPr>
          <w:rFonts w:ascii="Arial" w:hAnsi="Arial" w:cs="Arial"/>
          <w:sz w:val="24"/>
          <w:szCs w:val="24"/>
        </w:rPr>
        <w:t xml:space="preserve"> e o Instituto de Leprologia</w:t>
      </w:r>
      <w:r w:rsidRPr="001C13B3">
        <w:rPr>
          <w:rFonts w:ascii="Arial" w:hAnsi="Arial" w:cs="Arial"/>
          <w:sz w:val="24"/>
          <w:szCs w:val="24"/>
          <w:vertAlign w:val="superscript"/>
        </w:rPr>
        <w:footnoteReference w:id="16"/>
      </w:r>
      <w:r w:rsidRPr="001C13B3">
        <w:rPr>
          <w:rFonts w:ascii="Arial" w:hAnsi="Arial" w:cs="Arial"/>
          <w:sz w:val="24"/>
          <w:szCs w:val="24"/>
        </w:rPr>
        <w:t>.</w:t>
      </w:r>
    </w:p>
    <w:p w:rsidR="00116965" w:rsidRPr="001C13B3" w:rsidRDefault="00116965" w:rsidP="002F192B">
      <w:pPr>
        <w:spacing w:before="120" w:after="120" w:line="360" w:lineRule="auto"/>
        <w:jc w:val="both"/>
        <w:rPr>
          <w:rFonts w:ascii="Arial" w:hAnsi="Arial" w:cs="Arial"/>
          <w:sz w:val="24"/>
          <w:szCs w:val="24"/>
        </w:rPr>
      </w:pPr>
      <w:r w:rsidRPr="001C13B3">
        <w:rPr>
          <w:rFonts w:ascii="Arial" w:hAnsi="Arial" w:cs="Arial"/>
          <w:sz w:val="24"/>
          <w:szCs w:val="24"/>
        </w:rPr>
        <w:tab/>
        <w:t xml:space="preserve">Seu modelo </w:t>
      </w:r>
      <w:r w:rsidR="001458BF" w:rsidRPr="001C13B3">
        <w:rPr>
          <w:rFonts w:ascii="Arial" w:hAnsi="Arial" w:cs="Arial"/>
          <w:sz w:val="24"/>
          <w:szCs w:val="24"/>
        </w:rPr>
        <w:t xml:space="preserve">de gestão não possibilitou qualquer autonomia, apesar do estatuto de fundação de direito privado.  Seus recursos eram centralizados no </w:t>
      </w:r>
      <w:r w:rsidR="001458BF" w:rsidRPr="001C13B3">
        <w:rPr>
          <w:rFonts w:ascii="Arial" w:hAnsi="Arial" w:cs="Arial"/>
          <w:sz w:val="24"/>
          <w:szCs w:val="24"/>
        </w:rPr>
        <w:lastRenderedPageBreak/>
        <w:t>Fundo Nacional de Saúde, bem como seu conselho de administração nomeado pelo governo da ditadura.  Seus novos institutos não formam qualquer unidade, sendo mais um “amontoado institucional”.</w:t>
      </w:r>
    </w:p>
    <w:p w:rsidR="001458BF" w:rsidRPr="001C13B3" w:rsidRDefault="001458BF" w:rsidP="002F192B">
      <w:pPr>
        <w:spacing w:before="120" w:after="120" w:line="360" w:lineRule="auto"/>
        <w:jc w:val="both"/>
        <w:rPr>
          <w:rFonts w:ascii="Arial" w:hAnsi="Arial" w:cs="Arial"/>
          <w:sz w:val="24"/>
          <w:szCs w:val="24"/>
        </w:rPr>
      </w:pPr>
      <w:r w:rsidRPr="001C13B3">
        <w:rPr>
          <w:rFonts w:ascii="Arial" w:hAnsi="Arial" w:cs="Arial"/>
          <w:sz w:val="24"/>
          <w:szCs w:val="24"/>
        </w:rPr>
        <w:tab/>
        <w:t>Em 1974, finalmente, a Fiocruz recupera o poder de administrar seus recursos, incluindo os de produção própria, ao mesmo tempo que novas ações desenvolvimentistas do governo e sobretudo</w:t>
      </w:r>
      <w:r w:rsidR="00176AE5" w:rsidRPr="001C13B3">
        <w:rPr>
          <w:rFonts w:ascii="Arial" w:hAnsi="Arial" w:cs="Arial"/>
          <w:sz w:val="24"/>
          <w:szCs w:val="24"/>
        </w:rPr>
        <w:t>,</w:t>
      </w:r>
      <w:r w:rsidRPr="001C13B3">
        <w:rPr>
          <w:rFonts w:ascii="Arial" w:hAnsi="Arial" w:cs="Arial"/>
          <w:sz w:val="24"/>
          <w:szCs w:val="24"/>
        </w:rPr>
        <w:t xml:space="preserve"> uma importante epidemia de meningite colocam a Fiocruz no cenário político e sanitário, convocada a enfrentar um sério problema.</w:t>
      </w:r>
      <w:r w:rsidR="00176AE5" w:rsidRPr="001C13B3">
        <w:rPr>
          <w:rFonts w:ascii="Arial" w:hAnsi="Arial" w:cs="Arial"/>
          <w:sz w:val="24"/>
          <w:szCs w:val="24"/>
        </w:rPr>
        <w:t xml:space="preserve">   Nesse cenário e com novas perspectivas, inicia-se uma fase de integração institucional, retomada de importância na produção de insumos, criação do </w:t>
      </w:r>
      <w:r w:rsidR="009F017F" w:rsidRPr="001C13B3">
        <w:rPr>
          <w:rFonts w:ascii="Arial" w:hAnsi="Arial" w:cs="Arial"/>
          <w:sz w:val="24"/>
          <w:szCs w:val="24"/>
        </w:rPr>
        <w:t>Instituto nacional de Qualidade em Saúde (</w:t>
      </w:r>
      <w:r w:rsidR="00176AE5" w:rsidRPr="001C13B3">
        <w:rPr>
          <w:rFonts w:ascii="Arial" w:hAnsi="Arial" w:cs="Arial"/>
          <w:sz w:val="24"/>
          <w:szCs w:val="24"/>
        </w:rPr>
        <w:t>INCQS</w:t>
      </w:r>
      <w:r w:rsidR="001C13B3" w:rsidRPr="001C13B3">
        <w:rPr>
          <w:rFonts w:ascii="Arial" w:hAnsi="Arial" w:cs="Arial"/>
          <w:sz w:val="24"/>
          <w:szCs w:val="24"/>
        </w:rPr>
        <w:t>)</w:t>
      </w:r>
      <w:r w:rsidR="00176AE5" w:rsidRPr="001C13B3">
        <w:rPr>
          <w:rFonts w:ascii="Arial" w:hAnsi="Arial" w:cs="Arial"/>
          <w:sz w:val="24"/>
          <w:szCs w:val="24"/>
        </w:rPr>
        <w:t xml:space="preserve">, juntamente com a manutenção da autonomia administrativa e financeira, o que impôs mais racionalidade e estruturas gerenciais a altura.  Registre-se que esse processo de fortalecimento institucional caminhou com grande centralização de poder </w:t>
      </w:r>
      <w:r w:rsidR="00574523" w:rsidRPr="001C13B3">
        <w:rPr>
          <w:rFonts w:ascii="Arial" w:hAnsi="Arial" w:cs="Arial"/>
          <w:sz w:val="24"/>
          <w:szCs w:val="24"/>
        </w:rPr>
        <w:t>decisório no âmbito da Presidência, baixa autonomia das unidades e ausência de mecanismos colegiados sequer consultivos internos.</w:t>
      </w:r>
    </w:p>
    <w:p w:rsidR="00574523" w:rsidRPr="001C13B3" w:rsidRDefault="00574523" w:rsidP="002F192B">
      <w:pPr>
        <w:spacing w:before="120" w:after="120" w:line="360" w:lineRule="auto"/>
        <w:jc w:val="both"/>
        <w:rPr>
          <w:rFonts w:ascii="Arial" w:hAnsi="Arial" w:cs="Arial"/>
          <w:sz w:val="24"/>
          <w:szCs w:val="24"/>
        </w:rPr>
      </w:pPr>
      <w:r w:rsidRPr="001C13B3">
        <w:rPr>
          <w:rFonts w:ascii="Arial" w:hAnsi="Arial" w:cs="Arial"/>
          <w:sz w:val="24"/>
          <w:szCs w:val="24"/>
        </w:rPr>
        <w:tab/>
      </w:r>
      <w:r w:rsidR="00FF1C3D" w:rsidRPr="001C13B3">
        <w:rPr>
          <w:rFonts w:ascii="Arial" w:hAnsi="Arial" w:cs="Arial"/>
          <w:sz w:val="24"/>
          <w:szCs w:val="24"/>
        </w:rPr>
        <w:t>Com</w:t>
      </w:r>
      <w:r w:rsidRPr="001C13B3">
        <w:rPr>
          <w:rFonts w:ascii="Arial" w:hAnsi="Arial" w:cs="Arial"/>
          <w:sz w:val="24"/>
          <w:szCs w:val="24"/>
        </w:rPr>
        <w:t xml:space="preserve"> a redemocratização do país que também é conquista de novas possibilidades institucionais</w:t>
      </w:r>
      <w:r w:rsidR="00F6576E" w:rsidRPr="001C13B3">
        <w:rPr>
          <w:rFonts w:ascii="Arial" w:hAnsi="Arial" w:cs="Arial"/>
          <w:sz w:val="24"/>
          <w:szCs w:val="24"/>
        </w:rPr>
        <w:t>,</w:t>
      </w:r>
      <w:r w:rsidR="001C13B3" w:rsidRPr="001C13B3">
        <w:rPr>
          <w:rFonts w:ascii="Arial" w:hAnsi="Arial" w:cs="Arial"/>
          <w:sz w:val="24"/>
          <w:szCs w:val="24"/>
        </w:rPr>
        <w:t xml:space="preserve"> </w:t>
      </w:r>
      <w:r w:rsidRPr="001C13B3">
        <w:rPr>
          <w:rFonts w:ascii="Arial" w:hAnsi="Arial" w:cs="Arial"/>
          <w:sz w:val="24"/>
          <w:szCs w:val="24"/>
        </w:rPr>
        <w:t>no âmbito do antigo estatuto de 1970, a comunidade interna expressa força e juntamente com setores progressistas do meio científico e da saúde pública, conseguem</w:t>
      </w:r>
      <w:r w:rsidR="00FF1C3D" w:rsidRPr="001C13B3">
        <w:rPr>
          <w:rFonts w:ascii="Arial" w:hAnsi="Arial" w:cs="Arial"/>
          <w:sz w:val="24"/>
          <w:szCs w:val="24"/>
        </w:rPr>
        <w:t>, em 1985,</w:t>
      </w:r>
      <w:r w:rsidRPr="001C13B3">
        <w:rPr>
          <w:rFonts w:ascii="Arial" w:hAnsi="Arial" w:cs="Arial"/>
          <w:sz w:val="24"/>
          <w:szCs w:val="24"/>
        </w:rPr>
        <w:t xml:space="preserve"> a nomeação de um pesquisador da casa para a Presidência, Sergio Arouca.</w:t>
      </w:r>
    </w:p>
    <w:p w:rsidR="00F769A4" w:rsidRDefault="00574523" w:rsidP="002F192B">
      <w:pPr>
        <w:spacing w:before="120" w:after="120" w:line="360" w:lineRule="auto"/>
        <w:jc w:val="both"/>
        <w:rPr>
          <w:rFonts w:ascii="Arial" w:hAnsi="Arial" w:cs="Arial"/>
          <w:sz w:val="24"/>
          <w:szCs w:val="24"/>
        </w:rPr>
      </w:pPr>
      <w:r w:rsidRPr="001C13B3">
        <w:rPr>
          <w:rFonts w:ascii="Arial" w:hAnsi="Arial" w:cs="Arial"/>
          <w:sz w:val="24"/>
          <w:szCs w:val="24"/>
        </w:rPr>
        <w:tab/>
        <w:t>Essa nova gestão age para a retomada do papel nacional da Fiocruz, colocando-a no centro do cenário político</w:t>
      </w:r>
      <w:r w:rsidR="00635055" w:rsidRPr="001C13B3">
        <w:rPr>
          <w:rFonts w:ascii="Arial" w:hAnsi="Arial" w:cs="Arial"/>
          <w:sz w:val="24"/>
          <w:szCs w:val="24"/>
        </w:rPr>
        <w:t>, científico e sanitário, de algum modo retomando os princípios e práticas de Oswaldo Cruz, Carlos Chagas e seus principais quadros históricos.  Vive</w:t>
      </w:r>
      <w:r w:rsidR="00FF1C3D" w:rsidRPr="001C13B3">
        <w:rPr>
          <w:rFonts w:ascii="Arial" w:hAnsi="Arial" w:cs="Arial"/>
          <w:sz w:val="24"/>
          <w:szCs w:val="24"/>
        </w:rPr>
        <w:t>m</w:t>
      </w:r>
      <w:r w:rsidR="00635055" w:rsidRPr="001C13B3">
        <w:rPr>
          <w:rFonts w:ascii="Arial" w:hAnsi="Arial" w:cs="Arial"/>
          <w:sz w:val="24"/>
          <w:szCs w:val="24"/>
        </w:rPr>
        <w:t>-se anos de reconfiguração e atualização de seu projeto institucional, articulando um sentido de integração institucional às dimensões de estratégia científica, de desenvolvimento tecnológico, de produção de insumos e serviços, de formação.  As ideias e projetos rapidamente geram alinhamentos</w:t>
      </w:r>
      <w:r w:rsidR="00ED7A39" w:rsidRPr="001C13B3">
        <w:rPr>
          <w:rFonts w:ascii="Arial" w:hAnsi="Arial" w:cs="Arial"/>
          <w:sz w:val="24"/>
          <w:szCs w:val="24"/>
        </w:rPr>
        <w:t xml:space="preserve"> da governança, com a constituição do coletivo de dirigentes das unidades como órgão efetivo de apoio </w:t>
      </w:r>
      <w:r w:rsidR="002844E7" w:rsidRPr="001C13B3">
        <w:rPr>
          <w:rFonts w:ascii="Arial" w:hAnsi="Arial" w:cs="Arial"/>
          <w:sz w:val="24"/>
          <w:szCs w:val="24"/>
        </w:rPr>
        <w:t>à</w:t>
      </w:r>
      <w:r w:rsidR="00ED7A39" w:rsidRPr="001C13B3">
        <w:rPr>
          <w:rFonts w:ascii="Arial" w:hAnsi="Arial" w:cs="Arial"/>
          <w:sz w:val="24"/>
          <w:szCs w:val="24"/>
        </w:rPr>
        <w:t xml:space="preserve"> Presidência, com o novo papel para a representação dos trabalhadores, com </w:t>
      </w:r>
      <w:r w:rsidR="002844E7" w:rsidRPr="001C13B3">
        <w:rPr>
          <w:rFonts w:ascii="Arial" w:hAnsi="Arial" w:cs="Arial"/>
          <w:sz w:val="24"/>
          <w:szCs w:val="24"/>
        </w:rPr>
        <w:t>a</w:t>
      </w:r>
      <w:r w:rsidR="00ED7A39" w:rsidRPr="001C13B3">
        <w:rPr>
          <w:rFonts w:ascii="Arial" w:hAnsi="Arial" w:cs="Arial"/>
          <w:sz w:val="24"/>
          <w:szCs w:val="24"/>
        </w:rPr>
        <w:t xml:space="preserve"> primeira eleição para a </w:t>
      </w:r>
      <w:proofErr w:type="spellStart"/>
      <w:r w:rsidR="00ED7A39" w:rsidRPr="001C13B3">
        <w:rPr>
          <w:rFonts w:ascii="Arial" w:hAnsi="Arial" w:cs="Arial"/>
          <w:sz w:val="24"/>
          <w:szCs w:val="24"/>
        </w:rPr>
        <w:t>Asfoc</w:t>
      </w:r>
      <w:proofErr w:type="spellEnd"/>
      <w:r w:rsidR="00ED7A39" w:rsidRPr="001C13B3">
        <w:rPr>
          <w:rFonts w:ascii="Arial" w:hAnsi="Arial" w:cs="Arial"/>
          <w:sz w:val="24"/>
          <w:szCs w:val="24"/>
        </w:rPr>
        <w:t xml:space="preserve">.  E finalmente, com a convocação do I Congresso Interno em 1988.  Congresso </w:t>
      </w:r>
      <w:r w:rsidR="00714A04" w:rsidRPr="001C13B3">
        <w:rPr>
          <w:rFonts w:ascii="Arial" w:hAnsi="Arial" w:cs="Arial"/>
          <w:sz w:val="24"/>
          <w:szCs w:val="24"/>
        </w:rPr>
        <w:t>reconhecido como “</w:t>
      </w:r>
      <w:proofErr w:type="spellStart"/>
      <w:r w:rsidR="00714A04" w:rsidRPr="001C13B3">
        <w:rPr>
          <w:rFonts w:ascii="Arial" w:hAnsi="Arial" w:cs="Arial"/>
          <w:sz w:val="24"/>
          <w:szCs w:val="24"/>
        </w:rPr>
        <w:t>estatuinte</w:t>
      </w:r>
      <w:proofErr w:type="spellEnd"/>
      <w:r w:rsidR="00714A04" w:rsidRPr="001C13B3">
        <w:rPr>
          <w:rFonts w:ascii="Arial" w:hAnsi="Arial" w:cs="Arial"/>
          <w:sz w:val="24"/>
          <w:szCs w:val="24"/>
        </w:rPr>
        <w:t xml:space="preserve">”, </w:t>
      </w:r>
      <w:r w:rsidR="00ED7A39" w:rsidRPr="001C13B3">
        <w:rPr>
          <w:rFonts w:ascii="Arial" w:hAnsi="Arial" w:cs="Arial"/>
          <w:sz w:val="24"/>
          <w:szCs w:val="24"/>
        </w:rPr>
        <w:t xml:space="preserve">responsável por instituir tanto estratégias de desenvolvimento institucional, em processo de planejamento participativo, com </w:t>
      </w:r>
      <w:r w:rsidR="00ED7A39" w:rsidRPr="001C13B3">
        <w:rPr>
          <w:rFonts w:ascii="Arial" w:hAnsi="Arial" w:cs="Arial"/>
          <w:sz w:val="24"/>
          <w:szCs w:val="24"/>
        </w:rPr>
        <w:lastRenderedPageBreak/>
        <w:t xml:space="preserve">delegados eleitos na base em todas as unidades, quanto por formular e implantar na prática, independente de legalidade estatutária, um novo modelo de gestão.  </w:t>
      </w:r>
    </w:p>
    <w:p w:rsidR="00574523" w:rsidRPr="001C13B3" w:rsidRDefault="00714A04" w:rsidP="00F769A4">
      <w:pPr>
        <w:spacing w:before="120" w:after="120" w:line="360" w:lineRule="auto"/>
        <w:ind w:firstLine="708"/>
        <w:jc w:val="both"/>
        <w:rPr>
          <w:rFonts w:ascii="Arial" w:hAnsi="Arial" w:cs="Arial"/>
          <w:sz w:val="24"/>
          <w:szCs w:val="24"/>
        </w:rPr>
      </w:pPr>
      <w:r w:rsidRPr="001C13B3">
        <w:rPr>
          <w:rFonts w:ascii="Arial" w:hAnsi="Arial" w:cs="Arial"/>
          <w:sz w:val="24"/>
          <w:szCs w:val="24"/>
        </w:rPr>
        <w:t xml:space="preserve">Este modelo de congresso, sobretudo sua composição, tiveram por base uma lógica representativa do conjunto das unidades e seus trabalhadores, considerando quantitativos mínimos e máximos por unidade, de modo a valorizar simultaneamente a singularidade da unidade, mesmo que </w:t>
      </w:r>
      <w:r w:rsidR="009D64CF" w:rsidRPr="001C13B3">
        <w:rPr>
          <w:rFonts w:ascii="Arial" w:hAnsi="Arial" w:cs="Arial"/>
          <w:sz w:val="24"/>
          <w:szCs w:val="24"/>
        </w:rPr>
        <w:t>pequena em termos de servidores e também impedindo supervalorizar unidades de maior porte, mas sempre em lógicas representativas (através de delegados eleitos) de cada conjunto de trabalhadores. O</w:t>
      </w:r>
      <w:r w:rsidR="002F1532" w:rsidRPr="001C13B3">
        <w:rPr>
          <w:rFonts w:ascii="Arial" w:hAnsi="Arial" w:cs="Arial"/>
          <w:sz w:val="24"/>
          <w:szCs w:val="24"/>
        </w:rPr>
        <w:t>bjetivo maior no</w:t>
      </w:r>
      <w:r w:rsidR="009D64CF" w:rsidRPr="001C13B3">
        <w:rPr>
          <w:rFonts w:ascii="Arial" w:hAnsi="Arial" w:cs="Arial"/>
          <w:sz w:val="24"/>
          <w:szCs w:val="24"/>
        </w:rPr>
        <w:t xml:space="preserve"> sentido corporativo do conjunto da instituiç</w:t>
      </w:r>
      <w:r w:rsidR="002F1532" w:rsidRPr="001C13B3">
        <w:rPr>
          <w:rFonts w:ascii="Arial" w:hAnsi="Arial" w:cs="Arial"/>
          <w:sz w:val="24"/>
          <w:szCs w:val="24"/>
        </w:rPr>
        <w:t>ão</w:t>
      </w:r>
      <w:r w:rsidR="009D64CF" w:rsidRPr="001C13B3">
        <w:rPr>
          <w:rFonts w:ascii="Arial" w:hAnsi="Arial" w:cs="Arial"/>
          <w:sz w:val="24"/>
          <w:szCs w:val="24"/>
        </w:rPr>
        <w:t>.</w:t>
      </w:r>
      <w:r w:rsidR="00F6576E" w:rsidRPr="001C13B3">
        <w:rPr>
          <w:rFonts w:ascii="Arial" w:hAnsi="Arial" w:cs="Arial"/>
          <w:sz w:val="24"/>
          <w:szCs w:val="24"/>
        </w:rPr>
        <w:t xml:space="preserve"> </w:t>
      </w:r>
      <w:r w:rsidR="00ED7A39" w:rsidRPr="001C13B3">
        <w:rPr>
          <w:rFonts w:ascii="Arial" w:hAnsi="Arial" w:cs="Arial"/>
          <w:sz w:val="24"/>
          <w:szCs w:val="24"/>
        </w:rPr>
        <w:t>A partir de então, começa a operar o Conselho Deliberativo,</w:t>
      </w:r>
      <w:r w:rsidR="00953D53" w:rsidRPr="001C13B3">
        <w:rPr>
          <w:rFonts w:ascii="Arial" w:hAnsi="Arial" w:cs="Arial"/>
          <w:sz w:val="24"/>
          <w:szCs w:val="24"/>
        </w:rPr>
        <w:t xml:space="preserve"> </w:t>
      </w:r>
      <w:r w:rsidR="00ED7A39" w:rsidRPr="001C13B3">
        <w:rPr>
          <w:rFonts w:ascii="Arial" w:hAnsi="Arial" w:cs="Arial"/>
          <w:sz w:val="24"/>
          <w:szCs w:val="24"/>
        </w:rPr>
        <w:t>que substitui o então conselho técnico-administrativo</w:t>
      </w:r>
      <w:r w:rsidR="00F6576E" w:rsidRPr="001C13B3">
        <w:rPr>
          <w:rFonts w:ascii="Arial" w:hAnsi="Arial" w:cs="Arial"/>
          <w:sz w:val="24"/>
          <w:szCs w:val="24"/>
        </w:rPr>
        <w:t xml:space="preserve">, incluindo a presença da </w:t>
      </w:r>
      <w:proofErr w:type="spellStart"/>
      <w:r w:rsidR="00F6576E" w:rsidRPr="001C13B3">
        <w:rPr>
          <w:rFonts w:ascii="Arial" w:hAnsi="Arial" w:cs="Arial"/>
          <w:sz w:val="24"/>
          <w:szCs w:val="24"/>
        </w:rPr>
        <w:t>Asfoc</w:t>
      </w:r>
      <w:proofErr w:type="spellEnd"/>
      <w:r w:rsidR="001C13B3" w:rsidRPr="001C13B3">
        <w:rPr>
          <w:rFonts w:ascii="Arial" w:hAnsi="Arial" w:cs="Arial"/>
          <w:sz w:val="24"/>
          <w:szCs w:val="24"/>
        </w:rPr>
        <w:t xml:space="preserve">. </w:t>
      </w:r>
      <w:r w:rsidR="00953D53" w:rsidRPr="001C13B3">
        <w:rPr>
          <w:rFonts w:ascii="Arial" w:hAnsi="Arial" w:cs="Arial"/>
          <w:sz w:val="24"/>
          <w:szCs w:val="24"/>
        </w:rPr>
        <w:t xml:space="preserve"> </w:t>
      </w:r>
      <w:r w:rsidR="00F6576E" w:rsidRPr="001C13B3">
        <w:rPr>
          <w:rFonts w:ascii="Arial" w:hAnsi="Arial" w:cs="Arial"/>
          <w:sz w:val="24"/>
          <w:szCs w:val="24"/>
        </w:rPr>
        <w:t>A</w:t>
      </w:r>
      <w:r w:rsidR="00953D53" w:rsidRPr="001C13B3">
        <w:rPr>
          <w:rFonts w:ascii="Arial" w:hAnsi="Arial" w:cs="Arial"/>
          <w:sz w:val="24"/>
          <w:szCs w:val="24"/>
        </w:rPr>
        <w:t>s</w:t>
      </w:r>
      <w:r w:rsidR="00F6576E" w:rsidRPr="001C13B3">
        <w:rPr>
          <w:rFonts w:ascii="Arial" w:hAnsi="Arial" w:cs="Arial"/>
          <w:sz w:val="24"/>
          <w:szCs w:val="24"/>
        </w:rPr>
        <w:t xml:space="preserve"> </w:t>
      </w:r>
      <w:r w:rsidR="00953D53" w:rsidRPr="001C13B3">
        <w:rPr>
          <w:rFonts w:ascii="Arial" w:hAnsi="Arial" w:cs="Arial"/>
          <w:sz w:val="24"/>
          <w:szCs w:val="24"/>
        </w:rPr>
        <w:t xml:space="preserve">novas direções de unidades, </w:t>
      </w:r>
      <w:r w:rsidR="00FF1C3D" w:rsidRPr="001C13B3">
        <w:rPr>
          <w:rFonts w:ascii="Arial" w:hAnsi="Arial" w:cs="Arial"/>
          <w:sz w:val="24"/>
          <w:szCs w:val="24"/>
        </w:rPr>
        <w:t xml:space="preserve">até </w:t>
      </w:r>
      <w:r w:rsidR="00953D53" w:rsidRPr="001C13B3">
        <w:rPr>
          <w:rFonts w:ascii="Arial" w:hAnsi="Arial" w:cs="Arial"/>
          <w:sz w:val="24"/>
          <w:szCs w:val="24"/>
        </w:rPr>
        <w:t>então nomeadas diretamente pelo Presidente, passam a ser eleitas em listas tríplices, assim como para Presidente.</w:t>
      </w:r>
      <w:r w:rsidR="002F1532" w:rsidRPr="001C13B3">
        <w:rPr>
          <w:rFonts w:ascii="Arial" w:hAnsi="Arial" w:cs="Arial"/>
          <w:sz w:val="24"/>
          <w:szCs w:val="24"/>
        </w:rPr>
        <w:t xml:space="preserve">  O voto universal é igualmente sancionado, de modo distinto dos modelos praticados nas universidades, dado as nítidas distinções entre essas e a Fiocruz.</w:t>
      </w:r>
    </w:p>
    <w:p w:rsidR="000F0156" w:rsidRPr="001C13B3" w:rsidRDefault="000F0156" w:rsidP="002F192B">
      <w:pPr>
        <w:spacing w:before="120" w:after="120" w:line="360" w:lineRule="auto"/>
        <w:jc w:val="both"/>
        <w:rPr>
          <w:rFonts w:ascii="Arial" w:hAnsi="Arial" w:cs="Arial"/>
          <w:sz w:val="24"/>
          <w:szCs w:val="24"/>
        </w:rPr>
      </w:pPr>
      <w:r w:rsidRPr="001C13B3">
        <w:rPr>
          <w:rFonts w:ascii="Arial" w:hAnsi="Arial" w:cs="Arial"/>
          <w:sz w:val="24"/>
          <w:szCs w:val="24"/>
        </w:rPr>
        <w:tab/>
        <w:t>A centralização do período anterior cede lugar para a direção integrada e compartilhada, com repercussões em todos os campos administrativos da gestão.</w:t>
      </w:r>
    </w:p>
    <w:p w:rsidR="002F1532" w:rsidRPr="001C13B3" w:rsidRDefault="002F1532" w:rsidP="002F192B">
      <w:pPr>
        <w:spacing w:before="120" w:after="120" w:line="360" w:lineRule="auto"/>
        <w:ind w:firstLine="708"/>
        <w:jc w:val="both"/>
        <w:rPr>
          <w:rFonts w:ascii="Arial" w:hAnsi="Arial" w:cs="Arial"/>
          <w:sz w:val="24"/>
          <w:szCs w:val="24"/>
        </w:rPr>
      </w:pPr>
      <w:r w:rsidRPr="001C13B3">
        <w:rPr>
          <w:rFonts w:ascii="Arial" w:hAnsi="Arial" w:cs="Arial"/>
          <w:sz w:val="24"/>
          <w:szCs w:val="24"/>
        </w:rPr>
        <w:t>Mais uma vez é mudado o regime legal da Fiocruz em 1988, com a nova Constituição, retirando parte de sua autonomia administrativa, sendo esta transformada em fundação de direito público, juntamente com o advento do Regime Jurídico Único para seus servidores.</w:t>
      </w:r>
      <w:r w:rsidR="000F0156" w:rsidRPr="001C13B3">
        <w:rPr>
          <w:rFonts w:ascii="Arial" w:hAnsi="Arial" w:cs="Arial"/>
          <w:sz w:val="24"/>
          <w:szCs w:val="24"/>
        </w:rPr>
        <w:tab/>
      </w:r>
    </w:p>
    <w:p w:rsidR="00393133" w:rsidRPr="001C13B3" w:rsidRDefault="000F0156" w:rsidP="002F192B">
      <w:pPr>
        <w:spacing w:before="120" w:after="120" w:line="360" w:lineRule="auto"/>
        <w:ind w:firstLine="708"/>
        <w:jc w:val="both"/>
        <w:rPr>
          <w:rFonts w:ascii="Arial" w:hAnsi="Arial" w:cs="Arial"/>
          <w:sz w:val="24"/>
          <w:szCs w:val="24"/>
        </w:rPr>
      </w:pPr>
      <w:r w:rsidRPr="001C13B3">
        <w:rPr>
          <w:rFonts w:ascii="Arial" w:hAnsi="Arial" w:cs="Arial"/>
          <w:sz w:val="24"/>
          <w:szCs w:val="24"/>
        </w:rPr>
        <w:t>Esse modelo é interrompido em parte no governo Collor, quando a l</w:t>
      </w:r>
      <w:r w:rsidR="00E503C0" w:rsidRPr="001C13B3">
        <w:rPr>
          <w:rFonts w:ascii="Arial" w:hAnsi="Arial" w:cs="Arial"/>
          <w:sz w:val="24"/>
          <w:szCs w:val="24"/>
        </w:rPr>
        <w:t>ista tríplice eleita por todos os servidores</w:t>
      </w:r>
      <w:r w:rsidR="00EF70C1" w:rsidRPr="001C13B3">
        <w:rPr>
          <w:rFonts w:ascii="Arial" w:hAnsi="Arial" w:cs="Arial"/>
          <w:sz w:val="24"/>
          <w:szCs w:val="24"/>
        </w:rPr>
        <w:t xml:space="preserve"> </w:t>
      </w:r>
      <w:r w:rsidR="00E503C0" w:rsidRPr="001C13B3">
        <w:rPr>
          <w:rFonts w:ascii="Arial" w:hAnsi="Arial" w:cs="Arial"/>
          <w:sz w:val="24"/>
          <w:szCs w:val="24"/>
        </w:rPr>
        <w:t>não tem seus nomes respeitados</w:t>
      </w:r>
      <w:r w:rsidR="00477A13" w:rsidRPr="001C13B3">
        <w:rPr>
          <w:rFonts w:ascii="Arial" w:hAnsi="Arial" w:cs="Arial"/>
          <w:sz w:val="24"/>
          <w:szCs w:val="24"/>
        </w:rPr>
        <w:t>.  O Presidente Collor, não aceitou o princípio de eleições em instituições públicas e a ausência de estatuto legal</w:t>
      </w:r>
      <w:r w:rsidR="00393133" w:rsidRPr="001C13B3">
        <w:rPr>
          <w:rFonts w:ascii="Arial" w:hAnsi="Arial" w:cs="Arial"/>
          <w:sz w:val="24"/>
          <w:szCs w:val="24"/>
        </w:rPr>
        <w:t>,</w:t>
      </w:r>
      <w:r w:rsidR="00477A13" w:rsidRPr="001C13B3">
        <w:rPr>
          <w:rFonts w:ascii="Arial" w:hAnsi="Arial" w:cs="Arial"/>
          <w:sz w:val="24"/>
          <w:szCs w:val="24"/>
        </w:rPr>
        <w:t xml:space="preserve"> ainda que formulado no I Congresso Interno, impediu que a lista fosse considerada.  O processo restringiu-se </w:t>
      </w:r>
      <w:r w:rsidRPr="001C13B3">
        <w:rPr>
          <w:rFonts w:ascii="Arial" w:hAnsi="Arial" w:cs="Arial"/>
          <w:sz w:val="24"/>
          <w:szCs w:val="24"/>
        </w:rPr>
        <w:t>apenas das interações políticas</w:t>
      </w:r>
      <w:r w:rsidR="00477A13" w:rsidRPr="001C13B3">
        <w:rPr>
          <w:rFonts w:ascii="Arial" w:hAnsi="Arial" w:cs="Arial"/>
          <w:sz w:val="24"/>
          <w:szCs w:val="24"/>
        </w:rPr>
        <w:t xml:space="preserve">, prevalecendo a </w:t>
      </w:r>
      <w:r w:rsidR="00131F46" w:rsidRPr="001C13B3">
        <w:rPr>
          <w:rFonts w:ascii="Arial" w:hAnsi="Arial" w:cs="Arial"/>
          <w:sz w:val="24"/>
          <w:szCs w:val="24"/>
        </w:rPr>
        <w:t>fora da lista</w:t>
      </w:r>
      <w:r w:rsidR="00F6576E" w:rsidRPr="001C13B3">
        <w:rPr>
          <w:rFonts w:ascii="Arial" w:hAnsi="Arial" w:cs="Arial"/>
          <w:sz w:val="24"/>
          <w:szCs w:val="24"/>
        </w:rPr>
        <w:t>.</w:t>
      </w:r>
      <w:r w:rsidR="00E503C0" w:rsidRPr="001C13B3">
        <w:rPr>
          <w:rFonts w:ascii="Arial" w:hAnsi="Arial" w:cs="Arial"/>
          <w:sz w:val="24"/>
          <w:szCs w:val="24"/>
        </w:rPr>
        <w:t xml:space="preserve">  Ainda vigia o estatuto do período da ditadura.</w:t>
      </w:r>
    </w:p>
    <w:p w:rsidR="00393133" w:rsidRPr="001C13B3" w:rsidRDefault="00393133" w:rsidP="002F192B">
      <w:pPr>
        <w:spacing w:before="120" w:after="120" w:line="360" w:lineRule="auto"/>
        <w:jc w:val="both"/>
        <w:rPr>
          <w:rFonts w:ascii="Arial" w:hAnsi="Arial" w:cs="Arial"/>
          <w:sz w:val="24"/>
          <w:szCs w:val="24"/>
        </w:rPr>
      </w:pPr>
      <w:r w:rsidRPr="001C13B3">
        <w:rPr>
          <w:rFonts w:ascii="Arial" w:hAnsi="Arial" w:cs="Arial"/>
          <w:sz w:val="24"/>
          <w:szCs w:val="24"/>
        </w:rPr>
        <w:tab/>
        <w:t xml:space="preserve">Com a queda de Collor reconquista-se o direito político, ainda não legal, para indicação do Presidente, quando Carlos </w:t>
      </w:r>
      <w:proofErr w:type="spellStart"/>
      <w:r w:rsidRPr="001C13B3">
        <w:rPr>
          <w:rFonts w:ascii="Arial" w:hAnsi="Arial" w:cs="Arial"/>
          <w:sz w:val="24"/>
          <w:szCs w:val="24"/>
        </w:rPr>
        <w:t>Morel</w:t>
      </w:r>
      <w:proofErr w:type="spellEnd"/>
      <w:r w:rsidRPr="001C13B3">
        <w:rPr>
          <w:rFonts w:ascii="Arial" w:hAnsi="Arial" w:cs="Arial"/>
          <w:sz w:val="24"/>
          <w:szCs w:val="24"/>
        </w:rPr>
        <w:t>, nome presente na lista</w:t>
      </w:r>
      <w:r w:rsidR="007D645F" w:rsidRPr="001C13B3">
        <w:rPr>
          <w:rFonts w:ascii="Arial" w:hAnsi="Arial" w:cs="Arial"/>
          <w:sz w:val="24"/>
          <w:szCs w:val="24"/>
        </w:rPr>
        <w:t xml:space="preserve"> tríplice</w:t>
      </w:r>
      <w:r w:rsidRPr="001C13B3">
        <w:rPr>
          <w:rFonts w:ascii="Arial" w:hAnsi="Arial" w:cs="Arial"/>
          <w:sz w:val="24"/>
          <w:szCs w:val="24"/>
        </w:rPr>
        <w:t xml:space="preserve"> é nomeado Presidente</w:t>
      </w:r>
      <w:r w:rsidR="007D645F" w:rsidRPr="001C13B3">
        <w:rPr>
          <w:rFonts w:ascii="Arial" w:hAnsi="Arial" w:cs="Arial"/>
          <w:sz w:val="24"/>
          <w:szCs w:val="24"/>
        </w:rPr>
        <w:t xml:space="preserve">.  </w:t>
      </w:r>
    </w:p>
    <w:p w:rsidR="007D645F" w:rsidRPr="001C13B3" w:rsidRDefault="007D645F" w:rsidP="002F192B">
      <w:pPr>
        <w:spacing w:before="120" w:after="120" w:line="360" w:lineRule="auto"/>
        <w:jc w:val="both"/>
        <w:rPr>
          <w:rFonts w:ascii="Arial" w:hAnsi="Arial" w:cs="Arial"/>
          <w:sz w:val="24"/>
          <w:szCs w:val="24"/>
        </w:rPr>
      </w:pPr>
      <w:r w:rsidRPr="001C13B3">
        <w:rPr>
          <w:rFonts w:ascii="Arial" w:hAnsi="Arial" w:cs="Arial"/>
          <w:sz w:val="24"/>
          <w:szCs w:val="24"/>
        </w:rPr>
        <w:lastRenderedPageBreak/>
        <w:tab/>
        <w:t xml:space="preserve">Novo debate sobre o formato e integralidade da Fiocruz volta a ocorrer no governo FHC, baseado no modelo </w:t>
      </w:r>
      <w:r w:rsidR="00B8175A" w:rsidRPr="001C13B3">
        <w:rPr>
          <w:rFonts w:ascii="Arial" w:hAnsi="Arial" w:cs="Arial"/>
          <w:sz w:val="24"/>
          <w:szCs w:val="24"/>
        </w:rPr>
        <w:t>do então Ministro da reforma do Estado</w:t>
      </w:r>
      <w:r w:rsidRPr="001C13B3">
        <w:rPr>
          <w:rFonts w:ascii="Arial" w:hAnsi="Arial" w:cs="Arial"/>
          <w:sz w:val="24"/>
          <w:szCs w:val="24"/>
        </w:rPr>
        <w:t>,</w:t>
      </w:r>
      <w:r w:rsidR="00B8175A" w:rsidRPr="001C13B3">
        <w:rPr>
          <w:rFonts w:ascii="Arial" w:hAnsi="Arial" w:cs="Arial"/>
          <w:sz w:val="24"/>
          <w:szCs w:val="24"/>
        </w:rPr>
        <w:t xml:space="preserve"> Bresser Pereira</w:t>
      </w:r>
      <w:r w:rsidRPr="001C13B3">
        <w:rPr>
          <w:rFonts w:ascii="Arial" w:hAnsi="Arial" w:cs="Arial"/>
          <w:sz w:val="24"/>
          <w:szCs w:val="24"/>
        </w:rPr>
        <w:t>, quando alternativas de desintegração da Fiocruz são propostas.  Em resposta clara, o III Congresso Interno, em 1998 formula a proposta de Agência Executiva de Estado</w:t>
      </w:r>
      <w:r w:rsidR="00822B6B">
        <w:rPr>
          <w:rStyle w:val="Refdenotaderodap"/>
          <w:rFonts w:ascii="Arial" w:hAnsi="Arial" w:cs="Arial"/>
          <w:sz w:val="24"/>
          <w:szCs w:val="24"/>
        </w:rPr>
        <w:footnoteReference w:id="17"/>
      </w:r>
      <w:r w:rsidRPr="001C13B3">
        <w:rPr>
          <w:rFonts w:ascii="Arial" w:hAnsi="Arial" w:cs="Arial"/>
          <w:sz w:val="24"/>
          <w:szCs w:val="24"/>
        </w:rPr>
        <w:t xml:space="preserve">, como modelo para a Fiocruz, que não prospera politicamente, mas que ao menos possibilita que o governo também não altere a configuração institucional nos moldes </w:t>
      </w:r>
      <w:proofErr w:type="spellStart"/>
      <w:r w:rsidRPr="001C13B3">
        <w:rPr>
          <w:rFonts w:ascii="Arial" w:hAnsi="Arial" w:cs="Arial"/>
          <w:sz w:val="24"/>
          <w:szCs w:val="24"/>
        </w:rPr>
        <w:t>bresserianos</w:t>
      </w:r>
      <w:proofErr w:type="spellEnd"/>
      <w:r w:rsidRPr="001C13B3">
        <w:rPr>
          <w:rFonts w:ascii="Arial" w:hAnsi="Arial" w:cs="Arial"/>
          <w:sz w:val="24"/>
          <w:szCs w:val="24"/>
        </w:rPr>
        <w:t>.</w:t>
      </w:r>
    </w:p>
    <w:p w:rsidR="007D645F" w:rsidRPr="001C13B3" w:rsidRDefault="007D645F" w:rsidP="002F192B">
      <w:pPr>
        <w:spacing w:before="120" w:after="120" w:line="360" w:lineRule="auto"/>
        <w:jc w:val="both"/>
        <w:rPr>
          <w:rFonts w:ascii="Arial" w:hAnsi="Arial" w:cs="Arial"/>
          <w:sz w:val="24"/>
          <w:szCs w:val="24"/>
        </w:rPr>
      </w:pPr>
      <w:r w:rsidRPr="001C13B3">
        <w:rPr>
          <w:rFonts w:ascii="Arial" w:hAnsi="Arial" w:cs="Arial"/>
          <w:sz w:val="24"/>
          <w:szCs w:val="24"/>
        </w:rPr>
        <w:tab/>
        <w:t>Finalmente, apenas no Governo Lula, em 2003, a proposta original, formulada internamente</w:t>
      </w:r>
      <w:r w:rsidR="00F426F6" w:rsidRPr="001C13B3">
        <w:rPr>
          <w:rFonts w:ascii="Arial" w:hAnsi="Arial" w:cs="Arial"/>
          <w:sz w:val="24"/>
          <w:szCs w:val="24"/>
        </w:rPr>
        <w:t>, consolida-se legalmente como novo Estatuto da Fiocruz, consagrando o modelo hoje em vigência legal.</w:t>
      </w:r>
    </w:p>
    <w:p w:rsidR="00F426F6" w:rsidRPr="001C13B3" w:rsidRDefault="00F426F6" w:rsidP="002F192B">
      <w:pPr>
        <w:spacing w:before="120" w:after="120" w:line="360" w:lineRule="auto"/>
        <w:jc w:val="both"/>
        <w:rPr>
          <w:rFonts w:ascii="Arial" w:hAnsi="Arial" w:cs="Arial"/>
          <w:sz w:val="24"/>
          <w:szCs w:val="24"/>
        </w:rPr>
      </w:pPr>
      <w:r w:rsidRPr="001C13B3">
        <w:rPr>
          <w:rFonts w:ascii="Arial" w:hAnsi="Arial" w:cs="Arial"/>
          <w:sz w:val="24"/>
          <w:szCs w:val="24"/>
        </w:rPr>
        <w:tab/>
        <w:t xml:space="preserve">Neste intervalo de 12 anos, </w:t>
      </w:r>
      <w:r w:rsidR="00AB0ACB" w:rsidRPr="001C13B3">
        <w:rPr>
          <w:rFonts w:ascii="Arial" w:hAnsi="Arial" w:cs="Arial"/>
          <w:sz w:val="24"/>
          <w:szCs w:val="24"/>
        </w:rPr>
        <w:t>o modelo segue em consolidação, ao mesmo tempo em que a realidade impõe novas práticas, legítimas institucionalmente, consagradas nas diversas unidades, em suas instâncias de deliberação, bem como na Presidência</w:t>
      </w:r>
      <w:r w:rsidR="00A60ED7" w:rsidRPr="001C13B3">
        <w:rPr>
          <w:rFonts w:ascii="Arial" w:hAnsi="Arial" w:cs="Arial"/>
          <w:sz w:val="24"/>
          <w:szCs w:val="24"/>
        </w:rPr>
        <w:t xml:space="preserve">, </w:t>
      </w:r>
      <w:r w:rsidR="00AB0ACB" w:rsidRPr="001C13B3">
        <w:rPr>
          <w:rFonts w:ascii="Arial" w:hAnsi="Arial" w:cs="Arial"/>
          <w:sz w:val="24"/>
          <w:szCs w:val="24"/>
        </w:rPr>
        <w:t xml:space="preserve">nos congressos e no Conselho Deliberativo, alterando e aperfeiçoando continuadamente a configuração e </w:t>
      </w:r>
      <w:r w:rsidR="00A60ED7" w:rsidRPr="001C13B3">
        <w:rPr>
          <w:rFonts w:ascii="Arial" w:hAnsi="Arial" w:cs="Arial"/>
          <w:sz w:val="24"/>
          <w:szCs w:val="24"/>
        </w:rPr>
        <w:t xml:space="preserve">as </w:t>
      </w:r>
      <w:r w:rsidR="00AB0ACB" w:rsidRPr="001C13B3">
        <w:rPr>
          <w:rFonts w:ascii="Arial" w:hAnsi="Arial" w:cs="Arial"/>
          <w:sz w:val="24"/>
          <w:szCs w:val="24"/>
        </w:rPr>
        <w:t>práticas institucionais.</w:t>
      </w:r>
    </w:p>
    <w:p w:rsidR="002512DA" w:rsidRPr="002F192B" w:rsidRDefault="00AB0ACB" w:rsidP="002F192B">
      <w:pPr>
        <w:spacing w:before="120" w:after="120" w:line="360" w:lineRule="auto"/>
        <w:jc w:val="both"/>
        <w:rPr>
          <w:rFonts w:ascii="Arial" w:hAnsi="Arial" w:cs="Arial"/>
          <w:sz w:val="24"/>
          <w:szCs w:val="24"/>
        </w:rPr>
      </w:pPr>
      <w:r w:rsidRPr="001C13B3">
        <w:rPr>
          <w:rFonts w:ascii="Arial" w:hAnsi="Arial" w:cs="Arial"/>
          <w:sz w:val="24"/>
          <w:szCs w:val="24"/>
        </w:rPr>
        <w:tab/>
        <w:t xml:space="preserve">A proposta de atualização estatutária naturalmente é contextualizada por esse legado de conquistas e também de revezes que não podem ser esquecidos, de modo que as próximas proposições </w:t>
      </w:r>
      <w:r w:rsidR="002C6C13" w:rsidRPr="001C13B3">
        <w:rPr>
          <w:rFonts w:ascii="Arial" w:hAnsi="Arial" w:cs="Arial"/>
          <w:sz w:val="24"/>
          <w:szCs w:val="24"/>
        </w:rPr>
        <w:t>tragam consigo todo o aprendizado, bem como a capacidade de prospecção para um novo período, consoante com a estratégia institucional, reforçadas as bases do modelo democrático, participativo e de integração institucional, nossas principais fortalezas.</w:t>
      </w:r>
      <w:r w:rsidR="002521A9" w:rsidRPr="001C13B3">
        <w:rPr>
          <w:rFonts w:ascii="Arial" w:hAnsi="Arial" w:cs="Arial"/>
          <w:sz w:val="24"/>
          <w:szCs w:val="24"/>
        </w:rPr>
        <w:t xml:space="preserve"> </w:t>
      </w:r>
      <w:r w:rsidR="00E503C0" w:rsidRPr="002F192B">
        <w:rPr>
          <w:rFonts w:ascii="Arial" w:hAnsi="Arial" w:cs="Arial"/>
          <w:sz w:val="24"/>
          <w:szCs w:val="24"/>
        </w:rPr>
        <w:tab/>
      </w:r>
    </w:p>
    <w:p w:rsidR="00D90689" w:rsidRPr="002F192B" w:rsidRDefault="00C34915" w:rsidP="002F192B">
      <w:pPr>
        <w:spacing w:before="120" w:after="120" w:line="360" w:lineRule="auto"/>
        <w:rPr>
          <w:rFonts w:ascii="Arial" w:hAnsi="Arial" w:cs="Arial"/>
          <w:b/>
          <w:sz w:val="24"/>
          <w:szCs w:val="24"/>
        </w:rPr>
      </w:pPr>
      <w:r>
        <w:rPr>
          <w:rFonts w:ascii="Arial" w:hAnsi="Arial" w:cs="Arial"/>
          <w:b/>
          <w:sz w:val="24"/>
          <w:szCs w:val="24"/>
        </w:rPr>
        <w:t>4</w:t>
      </w:r>
      <w:r w:rsidR="00F769A4" w:rsidRPr="002F192B">
        <w:rPr>
          <w:rFonts w:ascii="Arial" w:hAnsi="Arial" w:cs="Arial"/>
          <w:b/>
          <w:sz w:val="24"/>
          <w:szCs w:val="24"/>
        </w:rPr>
        <w:t>. OS CONDICIONANTES POLÍTICOS, DE C&amp;T&amp;I E LEGAIS</w:t>
      </w:r>
      <w:r w:rsidR="00F769A4">
        <w:rPr>
          <w:rFonts w:ascii="Arial" w:hAnsi="Arial" w:cs="Arial"/>
          <w:b/>
          <w:sz w:val="24"/>
          <w:szCs w:val="24"/>
        </w:rPr>
        <w:t xml:space="preserve"> </w:t>
      </w:r>
      <w:r w:rsidR="00F769A4" w:rsidRPr="002F192B">
        <w:rPr>
          <w:rFonts w:ascii="Arial" w:hAnsi="Arial" w:cs="Arial"/>
          <w:b/>
          <w:sz w:val="24"/>
          <w:szCs w:val="24"/>
        </w:rPr>
        <w:t>-</w:t>
      </w:r>
      <w:r w:rsidR="00F769A4">
        <w:rPr>
          <w:rFonts w:ascii="Arial" w:hAnsi="Arial" w:cs="Arial"/>
          <w:b/>
          <w:sz w:val="24"/>
          <w:szCs w:val="24"/>
        </w:rPr>
        <w:t xml:space="preserve"> </w:t>
      </w:r>
      <w:r w:rsidR="00F769A4" w:rsidRPr="002F192B">
        <w:rPr>
          <w:rFonts w:ascii="Arial" w:hAnsi="Arial" w:cs="Arial"/>
          <w:b/>
          <w:sz w:val="24"/>
          <w:szCs w:val="24"/>
        </w:rPr>
        <w:t xml:space="preserve">REGULATÓRIOS </w:t>
      </w:r>
    </w:p>
    <w:p w:rsidR="00F769A4" w:rsidRDefault="00D13FF9" w:rsidP="002F192B">
      <w:pPr>
        <w:spacing w:before="120" w:after="120" w:line="360" w:lineRule="auto"/>
        <w:jc w:val="both"/>
        <w:rPr>
          <w:rFonts w:ascii="Arial" w:hAnsi="Arial" w:cs="Arial"/>
          <w:sz w:val="24"/>
          <w:szCs w:val="24"/>
        </w:rPr>
      </w:pPr>
      <w:r w:rsidRPr="002F192B">
        <w:rPr>
          <w:rFonts w:ascii="Arial" w:hAnsi="Arial" w:cs="Arial"/>
          <w:sz w:val="24"/>
          <w:szCs w:val="24"/>
        </w:rPr>
        <w:tab/>
        <w:t xml:space="preserve">O ambiente externo, mais especificamente os condicionantes políticos e regulatórios em C&amp;T&amp;I ainda </w:t>
      </w:r>
      <w:r w:rsidR="00F769A4" w:rsidRPr="002F192B">
        <w:rPr>
          <w:rFonts w:ascii="Arial" w:hAnsi="Arial" w:cs="Arial"/>
          <w:sz w:val="24"/>
          <w:szCs w:val="24"/>
        </w:rPr>
        <w:t>se encontram</w:t>
      </w:r>
      <w:r w:rsidRPr="002F192B">
        <w:rPr>
          <w:rFonts w:ascii="Arial" w:hAnsi="Arial" w:cs="Arial"/>
          <w:sz w:val="24"/>
          <w:szCs w:val="24"/>
        </w:rPr>
        <w:t xml:space="preserve"> com travas importantes para o pleno desenvolvimento científico, tecnológico e de inovação no país.  Apesar</w:t>
      </w:r>
      <w:r w:rsidR="005A1F8A" w:rsidRPr="002F192B">
        <w:rPr>
          <w:rFonts w:ascii="Arial" w:hAnsi="Arial" w:cs="Arial"/>
          <w:sz w:val="24"/>
          <w:szCs w:val="24"/>
        </w:rPr>
        <w:t xml:space="preserve"> de significativos avanços políticos e legais, em especial com </w:t>
      </w:r>
      <w:r w:rsidR="002521A9" w:rsidRPr="00F769A4">
        <w:rPr>
          <w:rFonts w:ascii="Arial" w:hAnsi="Arial" w:cs="Arial"/>
          <w:sz w:val="24"/>
          <w:szCs w:val="24"/>
        </w:rPr>
        <w:t xml:space="preserve">o Projeto de Lei nº </w:t>
      </w:r>
      <w:r w:rsidR="002521A9" w:rsidRPr="00F769A4">
        <w:rPr>
          <w:rFonts w:ascii="Arial" w:hAnsi="Arial" w:cs="Arial"/>
          <w:sz w:val="24"/>
          <w:szCs w:val="24"/>
        </w:rPr>
        <w:lastRenderedPageBreak/>
        <w:t>200/2015</w:t>
      </w:r>
      <w:r w:rsidR="00822B6B">
        <w:rPr>
          <w:rStyle w:val="Refdenotaderodap"/>
          <w:rFonts w:ascii="Arial" w:hAnsi="Arial" w:cs="Arial"/>
          <w:sz w:val="24"/>
          <w:szCs w:val="24"/>
        </w:rPr>
        <w:footnoteReference w:id="18"/>
      </w:r>
      <w:r w:rsidR="002521A9" w:rsidRPr="00F769A4">
        <w:rPr>
          <w:rFonts w:ascii="Arial" w:hAnsi="Arial" w:cs="Arial"/>
          <w:sz w:val="24"/>
          <w:szCs w:val="24"/>
        </w:rPr>
        <w:t xml:space="preserve"> que trata de estudos clínicos, o PL 5402/2013</w:t>
      </w:r>
      <w:r w:rsidR="00822B6B">
        <w:rPr>
          <w:rStyle w:val="Refdenotaderodap"/>
          <w:rFonts w:ascii="Arial" w:hAnsi="Arial" w:cs="Arial"/>
          <w:sz w:val="24"/>
          <w:szCs w:val="24"/>
        </w:rPr>
        <w:footnoteReference w:id="19"/>
      </w:r>
      <w:r w:rsidR="002521A9" w:rsidRPr="00F769A4">
        <w:rPr>
          <w:rFonts w:ascii="Arial" w:hAnsi="Arial" w:cs="Arial"/>
          <w:sz w:val="24"/>
          <w:szCs w:val="24"/>
        </w:rPr>
        <w:t xml:space="preserve"> que trata da concessão de patentes para produtos e processos farmacê</w:t>
      </w:r>
      <w:r w:rsidR="00F769A4" w:rsidRPr="00F769A4">
        <w:rPr>
          <w:rFonts w:ascii="Arial" w:hAnsi="Arial" w:cs="Arial"/>
          <w:sz w:val="24"/>
          <w:szCs w:val="24"/>
        </w:rPr>
        <w:t>uticos, a lei da Biodiversidade</w:t>
      </w:r>
      <w:r w:rsidR="00822B6B">
        <w:rPr>
          <w:rStyle w:val="Refdenotaderodap"/>
          <w:rFonts w:ascii="Arial" w:hAnsi="Arial" w:cs="Arial"/>
          <w:sz w:val="24"/>
          <w:szCs w:val="24"/>
        </w:rPr>
        <w:footnoteReference w:id="20"/>
      </w:r>
      <w:r w:rsidR="002521A9" w:rsidRPr="002F192B">
        <w:rPr>
          <w:rFonts w:ascii="Arial" w:hAnsi="Arial" w:cs="Arial"/>
          <w:sz w:val="24"/>
          <w:szCs w:val="24"/>
        </w:rPr>
        <w:t xml:space="preserve">, </w:t>
      </w:r>
      <w:r w:rsidR="005A1F8A" w:rsidRPr="002F192B">
        <w:rPr>
          <w:rFonts w:ascii="Arial" w:hAnsi="Arial" w:cs="Arial"/>
          <w:sz w:val="24"/>
          <w:szCs w:val="24"/>
        </w:rPr>
        <w:t>a Lei de Incentivo a Inovação (2004) e a Lei do Bem</w:t>
      </w:r>
      <w:r w:rsidR="00822B6B">
        <w:rPr>
          <w:rStyle w:val="Refdenotaderodap"/>
          <w:rFonts w:ascii="Arial" w:hAnsi="Arial" w:cs="Arial"/>
          <w:sz w:val="24"/>
          <w:szCs w:val="24"/>
        </w:rPr>
        <w:footnoteReference w:id="21"/>
      </w:r>
      <w:r w:rsidR="005A1F8A" w:rsidRPr="002F192B">
        <w:rPr>
          <w:rFonts w:ascii="Arial" w:hAnsi="Arial" w:cs="Arial"/>
          <w:sz w:val="24"/>
          <w:szCs w:val="24"/>
        </w:rPr>
        <w:t xml:space="preserve"> (2005), esta última mais focada no setor privado, são muitas as amarras ao setor público, em especial </w:t>
      </w:r>
      <w:r w:rsidR="00A60ED7" w:rsidRPr="002F192B">
        <w:rPr>
          <w:rFonts w:ascii="Arial" w:hAnsi="Arial" w:cs="Arial"/>
          <w:sz w:val="24"/>
          <w:szCs w:val="24"/>
        </w:rPr>
        <w:t xml:space="preserve">para as </w:t>
      </w:r>
      <w:proofErr w:type="spellStart"/>
      <w:r w:rsidR="00A60ED7" w:rsidRPr="002F192B">
        <w:rPr>
          <w:rFonts w:ascii="Arial" w:hAnsi="Arial" w:cs="Arial"/>
          <w:sz w:val="24"/>
          <w:szCs w:val="24"/>
        </w:rPr>
        <w:t>ICTs</w:t>
      </w:r>
      <w:proofErr w:type="spellEnd"/>
      <w:r w:rsidR="00A60ED7" w:rsidRPr="002F192B">
        <w:rPr>
          <w:rFonts w:ascii="Arial" w:hAnsi="Arial" w:cs="Arial"/>
          <w:sz w:val="24"/>
          <w:szCs w:val="24"/>
        </w:rPr>
        <w:t xml:space="preserve"> e IFES, limitando</w:t>
      </w:r>
      <w:r w:rsidR="005A1F8A" w:rsidRPr="002F192B">
        <w:rPr>
          <w:rFonts w:ascii="Arial" w:hAnsi="Arial" w:cs="Arial"/>
          <w:sz w:val="24"/>
          <w:szCs w:val="24"/>
        </w:rPr>
        <w:t xml:space="preserve"> a maior agilidade e contribuição ao processo de inovação no país.  </w:t>
      </w:r>
    </w:p>
    <w:p w:rsidR="00D13FF9" w:rsidRPr="002F192B" w:rsidRDefault="005A1F8A" w:rsidP="00F769A4">
      <w:pPr>
        <w:spacing w:before="120" w:after="120" w:line="360" w:lineRule="auto"/>
        <w:ind w:firstLine="708"/>
        <w:jc w:val="both"/>
        <w:rPr>
          <w:rFonts w:ascii="Arial" w:hAnsi="Arial" w:cs="Arial"/>
          <w:sz w:val="24"/>
          <w:szCs w:val="24"/>
        </w:rPr>
      </w:pPr>
      <w:r w:rsidRPr="002F192B">
        <w:rPr>
          <w:rFonts w:ascii="Arial" w:hAnsi="Arial" w:cs="Arial"/>
          <w:sz w:val="24"/>
          <w:szCs w:val="24"/>
        </w:rPr>
        <w:t>Barreiras administrativas, de diversas ordens, não tratam diferentemente as práticas voltadas à pesquisa e inovação daquelas mais típicas das rotinas administrativas de caráter burocrático. Seja na gestão das pessoas</w:t>
      </w:r>
      <w:r w:rsidR="003F5A05" w:rsidRPr="002F192B">
        <w:rPr>
          <w:rFonts w:ascii="Arial" w:hAnsi="Arial" w:cs="Arial"/>
          <w:sz w:val="24"/>
          <w:szCs w:val="24"/>
        </w:rPr>
        <w:t xml:space="preserve">, no relacionamento com entes privados, lucrativos ou não, nas compras públicas, incluindo importações, nos relacionamentos internacionais para a pesquisa, etc., a administração pública tem submetido as </w:t>
      </w:r>
      <w:proofErr w:type="spellStart"/>
      <w:r w:rsidR="003F5A05" w:rsidRPr="002F192B">
        <w:rPr>
          <w:rFonts w:ascii="Arial" w:hAnsi="Arial" w:cs="Arial"/>
          <w:sz w:val="24"/>
          <w:szCs w:val="24"/>
        </w:rPr>
        <w:t>ICTs</w:t>
      </w:r>
      <w:proofErr w:type="spellEnd"/>
      <w:r w:rsidR="003F5A05" w:rsidRPr="002F192B">
        <w:rPr>
          <w:rFonts w:ascii="Arial" w:hAnsi="Arial" w:cs="Arial"/>
          <w:sz w:val="24"/>
          <w:szCs w:val="24"/>
        </w:rPr>
        <w:t xml:space="preserve"> a regimes conservadores e pouco dinâmicos para a prática da inovação, pondo rígidos limites a modelos criativos e </w:t>
      </w:r>
      <w:proofErr w:type="spellStart"/>
      <w:r w:rsidR="003F5A05" w:rsidRPr="002F192B">
        <w:rPr>
          <w:rFonts w:ascii="Arial" w:hAnsi="Arial" w:cs="Arial"/>
          <w:sz w:val="24"/>
          <w:szCs w:val="24"/>
        </w:rPr>
        <w:t>co-criativos</w:t>
      </w:r>
      <w:proofErr w:type="spellEnd"/>
      <w:r w:rsidR="003F5A05" w:rsidRPr="002F192B">
        <w:rPr>
          <w:rFonts w:ascii="Arial" w:hAnsi="Arial" w:cs="Arial"/>
          <w:sz w:val="24"/>
          <w:szCs w:val="24"/>
        </w:rPr>
        <w:t xml:space="preserve"> (parcerias externas, nacionais e internacionais).</w:t>
      </w:r>
    </w:p>
    <w:p w:rsidR="001723A0" w:rsidRPr="002F192B" w:rsidRDefault="003F5A05" w:rsidP="002F192B">
      <w:pPr>
        <w:spacing w:before="120" w:after="120" w:line="360" w:lineRule="auto"/>
        <w:jc w:val="both"/>
        <w:rPr>
          <w:rFonts w:ascii="Arial" w:hAnsi="Arial" w:cs="Arial"/>
          <w:sz w:val="24"/>
          <w:szCs w:val="24"/>
        </w:rPr>
      </w:pPr>
      <w:r w:rsidRPr="002F192B">
        <w:rPr>
          <w:rFonts w:ascii="Arial" w:hAnsi="Arial" w:cs="Arial"/>
          <w:sz w:val="24"/>
          <w:szCs w:val="24"/>
        </w:rPr>
        <w:tab/>
        <w:t xml:space="preserve">Ao mesmo tempo, várias novas práticas e incentivos são estimulados, desafiando as </w:t>
      </w:r>
      <w:proofErr w:type="spellStart"/>
      <w:r w:rsidRPr="002F192B">
        <w:rPr>
          <w:rFonts w:ascii="Arial" w:hAnsi="Arial" w:cs="Arial"/>
          <w:sz w:val="24"/>
          <w:szCs w:val="24"/>
        </w:rPr>
        <w:t>ICTs</w:t>
      </w:r>
      <w:proofErr w:type="spellEnd"/>
      <w:r w:rsidRPr="002F192B">
        <w:rPr>
          <w:rFonts w:ascii="Arial" w:hAnsi="Arial" w:cs="Arial"/>
          <w:sz w:val="24"/>
          <w:szCs w:val="24"/>
        </w:rPr>
        <w:t xml:space="preserve">.  Exemplo de grande significado são as </w:t>
      </w:r>
      <w:proofErr w:type="spellStart"/>
      <w:r w:rsidRPr="002F192B">
        <w:rPr>
          <w:rFonts w:ascii="Arial" w:hAnsi="Arial" w:cs="Arial"/>
          <w:sz w:val="24"/>
          <w:szCs w:val="24"/>
        </w:rPr>
        <w:t>PDPs</w:t>
      </w:r>
      <w:proofErr w:type="spellEnd"/>
      <w:r w:rsidRPr="002F192B">
        <w:rPr>
          <w:rFonts w:ascii="Arial" w:hAnsi="Arial" w:cs="Arial"/>
          <w:sz w:val="24"/>
          <w:szCs w:val="24"/>
        </w:rPr>
        <w:t xml:space="preserve"> produtivas e de desenvolvimento, que forçosamente envolvem parcerias com entes privados, nacionais e internacionais. Modelos mais recentes articulam as </w:t>
      </w:r>
      <w:proofErr w:type="spellStart"/>
      <w:r w:rsidRPr="002F192B">
        <w:rPr>
          <w:rFonts w:ascii="Arial" w:hAnsi="Arial" w:cs="Arial"/>
          <w:sz w:val="24"/>
          <w:szCs w:val="24"/>
        </w:rPr>
        <w:t>ICTs</w:t>
      </w:r>
      <w:proofErr w:type="spellEnd"/>
      <w:r w:rsidRPr="002F192B">
        <w:rPr>
          <w:rFonts w:ascii="Arial" w:hAnsi="Arial" w:cs="Arial"/>
          <w:sz w:val="24"/>
          <w:szCs w:val="24"/>
        </w:rPr>
        <w:t xml:space="preserve">, com empresas privadas e fundações de apoio, como as unidades virtuais </w:t>
      </w:r>
      <w:proofErr w:type="spellStart"/>
      <w:r w:rsidRPr="002F192B">
        <w:rPr>
          <w:rFonts w:ascii="Arial" w:hAnsi="Arial" w:cs="Arial"/>
          <w:sz w:val="24"/>
          <w:szCs w:val="24"/>
        </w:rPr>
        <w:t>Embrapii</w:t>
      </w:r>
      <w:proofErr w:type="spellEnd"/>
      <w:r w:rsidR="008B662B" w:rsidRPr="002F192B">
        <w:rPr>
          <w:rFonts w:ascii="Arial" w:hAnsi="Arial" w:cs="Arial"/>
          <w:sz w:val="24"/>
          <w:szCs w:val="24"/>
        </w:rPr>
        <w:t>.</w:t>
      </w:r>
    </w:p>
    <w:p w:rsidR="008B662B" w:rsidRPr="002F192B" w:rsidRDefault="008B662B" w:rsidP="002F192B">
      <w:pPr>
        <w:spacing w:before="120" w:after="120" w:line="360" w:lineRule="auto"/>
        <w:jc w:val="both"/>
        <w:rPr>
          <w:rFonts w:ascii="Arial" w:hAnsi="Arial" w:cs="Arial"/>
          <w:sz w:val="24"/>
          <w:szCs w:val="24"/>
        </w:rPr>
      </w:pPr>
      <w:r w:rsidRPr="002F192B">
        <w:rPr>
          <w:rFonts w:ascii="Arial" w:hAnsi="Arial" w:cs="Arial"/>
          <w:sz w:val="24"/>
          <w:szCs w:val="24"/>
        </w:rPr>
        <w:tab/>
        <w:t>Méritos para as novidades, mas também riscos e limitados instrumentos para os verdadeiros desafios de inovação, que exigem velocidade, competitividade nacional e internacional, juntamente de formatações e práticas administrativas novas.</w:t>
      </w:r>
    </w:p>
    <w:p w:rsidR="00A14F86" w:rsidRPr="002F192B" w:rsidRDefault="008B662B" w:rsidP="002F192B">
      <w:pPr>
        <w:spacing w:before="120" w:after="120" w:line="360" w:lineRule="auto"/>
        <w:jc w:val="both"/>
        <w:rPr>
          <w:rFonts w:ascii="Arial" w:hAnsi="Arial" w:cs="Arial"/>
          <w:sz w:val="24"/>
          <w:szCs w:val="24"/>
        </w:rPr>
      </w:pPr>
      <w:r w:rsidRPr="002F192B">
        <w:rPr>
          <w:rFonts w:ascii="Arial" w:hAnsi="Arial" w:cs="Arial"/>
          <w:sz w:val="24"/>
          <w:szCs w:val="24"/>
        </w:rPr>
        <w:lastRenderedPageBreak/>
        <w:tab/>
        <w:t>Recentemente, todo esse debate convergiu para a constituição de novo marco regulatório novo, voltado explicitamente para a C&amp;T&amp;I, inicialmente chamado de Novo Código de C&amp;T&amp;I, mas que evolui na forma de PL</w:t>
      </w:r>
      <w:r w:rsidR="00A60ED7" w:rsidRPr="002F192B">
        <w:rPr>
          <w:rFonts w:ascii="Arial" w:hAnsi="Arial" w:cs="Arial"/>
          <w:sz w:val="24"/>
          <w:szCs w:val="24"/>
        </w:rPr>
        <w:t>, no Congresso Nacional</w:t>
      </w:r>
      <w:r w:rsidR="00A14F86" w:rsidRPr="002F192B">
        <w:rPr>
          <w:rFonts w:ascii="Arial" w:hAnsi="Arial" w:cs="Arial"/>
          <w:sz w:val="24"/>
          <w:szCs w:val="24"/>
        </w:rPr>
        <w:t xml:space="preserve">.  Após esforço nos três últimos </w:t>
      </w:r>
      <w:r w:rsidR="00A60ED7" w:rsidRPr="002F192B">
        <w:rPr>
          <w:rFonts w:ascii="Arial" w:hAnsi="Arial" w:cs="Arial"/>
          <w:sz w:val="24"/>
          <w:szCs w:val="24"/>
        </w:rPr>
        <w:t>anos, este PL foi aprovado na Câ</w:t>
      </w:r>
      <w:r w:rsidR="00A14F86" w:rsidRPr="002F192B">
        <w:rPr>
          <w:rFonts w:ascii="Arial" w:hAnsi="Arial" w:cs="Arial"/>
          <w:sz w:val="24"/>
          <w:szCs w:val="24"/>
        </w:rPr>
        <w:t xml:space="preserve">mara, juntamente com Emenda Constitucional de C&amp;T, estando no momento </w:t>
      </w:r>
      <w:r w:rsidR="004A5DA3" w:rsidRPr="002F192B">
        <w:rPr>
          <w:rFonts w:ascii="Arial" w:hAnsi="Arial" w:cs="Arial"/>
          <w:sz w:val="24"/>
          <w:szCs w:val="24"/>
        </w:rPr>
        <w:t xml:space="preserve">o </w:t>
      </w:r>
      <w:r w:rsidR="00A14F86" w:rsidRPr="002F192B">
        <w:rPr>
          <w:rFonts w:ascii="Arial" w:hAnsi="Arial" w:cs="Arial"/>
          <w:sz w:val="24"/>
          <w:szCs w:val="24"/>
        </w:rPr>
        <w:t>PLC 77/2015, em início de apreciação no Senado, para posterior sanção presidencial.</w:t>
      </w:r>
    </w:p>
    <w:p w:rsidR="001A02C6" w:rsidRPr="002F192B" w:rsidRDefault="00A14F86" w:rsidP="002F192B">
      <w:pPr>
        <w:spacing w:before="120" w:after="120" w:line="360" w:lineRule="auto"/>
        <w:jc w:val="both"/>
        <w:rPr>
          <w:rFonts w:ascii="Arial" w:hAnsi="Arial" w:cs="Arial"/>
          <w:sz w:val="24"/>
          <w:szCs w:val="24"/>
        </w:rPr>
      </w:pPr>
      <w:r w:rsidRPr="002F192B">
        <w:rPr>
          <w:rFonts w:ascii="Arial" w:hAnsi="Arial" w:cs="Arial"/>
          <w:sz w:val="24"/>
          <w:szCs w:val="24"/>
        </w:rPr>
        <w:tab/>
        <w:t>Este PLC, com significativa participação das principais</w:t>
      </w:r>
      <w:r w:rsidR="00822B6B">
        <w:rPr>
          <w:rFonts w:ascii="Arial" w:hAnsi="Arial" w:cs="Arial"/>
          <w:sz w:val="24"/>
          <w:szCs w:val="24"/>
        </w:rPr>
        <w:t xml:space="preserve"> Instituições de Ciência e Tecnologia</w:t>
      </w:r>
      <w:r w:rsidRPr="002F192B">
        <w:rPr>
          <w:rFonts w:ascii="Arial" w:hAnsi="Arial" w:cs="Arial"/>
          <w:sz w:val="24"/>
          <w:szCs w:val="24"/>
        </w:rPr>
        <w:t xml:space="preserve"> </w:t>
      </w:r>
      <w:r w:rsidR="00822B6B">
        <w:rPr>
          <w:rFonts w:ascii="Arial" w:hAnsi="Arial" w:cs="Arial"/>
          <w:sz w:val="24"/>
          <w:szCs w:val="24"/>
        </w:rPr>
        <w:t>(</w:t>
      </w:r>
      <w:proofErr w:type="spellStart"/>
      <w:r w:rsidRPr="002F192B">
        <w:rPr>
          <w:rFonts w:ascii="Arial" w:hAnsi="Arial" w:cs="Arial"/>
          <w:sz w:val="24"/>
          <w:szCs w:val="24"/>
        </w:rPr>
        <w:t>ICTs</w:t>
      </w:r>
      <w:proofErr w:type="spellEnd"/>
      <w:r w:rsidR="00822B6B">
        <w:rPr>
          <w:rFonts w:ascii="Arial" w:hAnsi="Arial" w:cs="Arial"/>
          <w:sz w:val="24"/>
          <w:szCs w:val="24"/>
        </w:rPr>
        <w:t>)</w:t>
      </w:r>
      <w:r w:rsidRPr="002F192B">
        <w:rPr>
          <w:rFonts w:ascii="Arial" w:hAnsi="Arial" w:cs="Arial"/>
          <w:sz w:val="24"/>
          <w:szCs w:val="24"/>
        </w:rPr>
        <w:t xml:space="preserve"> do país, órgãos de representação como a </w:t>
      </w:r>
      <w:r w:rsidR="00822B6B">
        <w:rPr>
          <w:rFonts w:ascii="Arial" w:hAnsi="Arial" w:cs="Arial"/>
          <w:sz w:val="24"/>
          <w:szCs w:val="24"/>
        </w:rPr>
        <w:t>Sociedade Brasileira para o Progresso da Ciência (</w:t>
      </w:r>
      <w:r w:rsidRPr="002F192B">
        <w:rPr>
          <w:rFonts w:ascii="Arial" w:hAnsi="Arial" w:cs="Arial"/>
          <w:sz w:val="24"/>
          <w:szCs w:val="24"/>
        </w:rPr>
        <w:t>SBPC</w:t>
      </w:r>
      <w:r w:rsidR="00822B6B">
        <w:rPr>
          <w:rFonts w:ascii="Arial" w:hAnsi="Arial" w:cs="Arial"/>
          <w:sz w:val="24"/>
          <w:szCs w:val="24"/>
        </w:rPr>
        <w:t>)</w:t>
      </w:r>
      <w:r w:rsidRPr="002F192B">
        <w:rPr>
          <w:rFonts w:ascii="Arial" w:hAnsi="Arial" w:cs="Arial"/>
          <w:sz w:val="24"/>
          <w:szCs w:val="24"/>
        </w:rPr>
        <w:t xml:space="preserve">, academias científicas, instituições de fomento do executivo federal e das </w:t>
      </w:r>
      <w:r w:rsidR="00822B6B">
        <w:rPr>
          <w:rFonts w:ascii="Arial" w:hAnsi="Arial" w:cs="Arial"/>
          <w:sz w:val="24"/>
          <w:szCs w:val="24"/>
        </w:rPr>
        <w:t>Fundações de Amparo à Pesquisa (</w:t>
      </w:r>
      <w:proofErr w:type="spellStart"/>
      <w:r w:rsidRPr="002F192B">
        <w:rPr>
          <w:rFonts w:ascii="Arial" w:hAnsi="Arial" w:cs="Arial"/>
          <w:sz w:val="24"/>
          <w:szCs w:val="24"/>
        </w:rPr>
        <w:t>FAPs</w:t>
      </w:r>
      <w:proofErr w:type="spellEnd"/>
      <w:r w:rsidR="00822B6B">
        <w:rPr>
          <w:rFonts w:ascii="Arial" w:hAnsi="Arial" w:cs="Arial"/>
          <w:sz w:val="24"/>
          <w:szCs w:val="24"/>
        </w:rPr>
        <w:t>)</w:t>
      </w:r>
      <w:r w:rsidRPr="002F192B">
        <w:rPr>
          <w:rFonts w:ascii="Arial" w:hAnsi="Arial" w:cs="Arial"/>
          <w:sz w:val="24"/>
          <w:szCs w:val="24"/>
        </w:rPr>
        <w:t xml:space="preserve">, apresenta avanços e muito seguramente condiciona novas estruturas e propicia novos desempenhos às instituições públicas e privadas voltadas à inovação no país.  A Fiocruz, através </w:t>
      </w:r>
      <w:r w:rsidR="00131F46" w:rsidRPr="002F192B">
        <w:rPr>
          <w:rFonts w:ascii="Arial" w:hAnsi="Arial" w:cs="Arial"/>
          <w:sz w:val="24"/>
          <w:szCs w:val="24"/>
        </w:rPr>
        <w:t>d</w:t>
      </w:r>
      <w:r w:rsidRPr="002F192B">
        <w:rPr>
          <w:rFonts w:ascii="Arial" w:hAnsi="Arial" w:cs="Arial"/>
          <w:sz w:val="24"/>
          <w:szCs w:val="24"/>
        </w:rPr>
        <w:t>a Presidência</w:t>
      </w:r>
      <w:r w:rsidR="00131F46" w:rsidRPr="002F192B">
        <w:rPr>
          <w:rFonts w:ascii="Arial" w:hAnsi="Arial" w:cs="Arial"/>
          <w:sz w:val="24"/>
          <w:szCs w:val="24"/>
        </w:rPr>
        <w:t>,</w:t>
      </w:r>
      <w:r w:rsidRPr="002F192B">
        <w:rPr>
          <w:rFonts w:ascii="Arial" w:hAnsi="Arial" w:cs="Arial"/>
          <w:sz w:val="24"/>
          <w:szCs w:val="24"/>
        </w:rPr>
        <w:t xml:space="preserve"> esteve b</w:t>
      </w:r>
      <w:r w:rsidR="00A60ED7" w:rsidRPr="002F192B">
        <w:rPr>
          <w:rFonts w:ascii="Arial" w:hAnsi="Arial" w:cs="Arial"/>
          <w:sz w:val="24"/>
          <w:szCs w:val="24"/>
        </w:rPr>
        <w:t>astante envolvida</w:t>
      </w:r>
      <w:r w:rsidRPr="002F192B">
        <w:rPr>
          <w:rFonts w:ascii="Arial" w:hAnsi="Arial" w:cs="Arial"/>
          <w:sz w:val="24"/>
          <w:szCs w:val="24"/>
        </w:rPr>
        <w:t xml:space="preserve"> neste processo, tendo sido </w:t>
      </w:r>
      <w:r w:rsidR="001A02C6" w:rsidRPr="002F192B">
        <w:rPr>
          <w:rFonts w:ascii="Arial" w:hAnsi="Arial" w:cs="Arial"/>
          <w:sz w:val="24"/>
          <w:szCs w:val="24"/>
        </w:rPr>
        <w:t>das instituições que mais contribuiu com este PL.</w:t>
      </w:r>
    </w:p>
    <w:p w:rsidR="00591932" w:rsidRPr="002F192B" w:rsidRDefault="00A60ED7" w:rsidP="002F192B">
      <w:pPr>
        <w:widowControl w:val="0"/>
        <w:autoSpaceDE w:val="0"/>
        <w:autoSpaceDN w:val="0"/>
        <w:adjustRightInd w:val="0"/>
        <w:spacing w:before="120" w:after="120" w:line="360" w:lineRule="auto"/>
        <w:jc w:val="both"/>
        <w:rPr>
          <w:rFonts w:ascii="Arial" w:hAnsi="Arial" w:cs="Arial"/>
          <w:sz w:val="24"/>
          <w:szCs w:val="24"/>
        </w:rPr>
      </w:pPr>
      <w:r w:rsidRPr="002F192B">
        <w:rPr>
          <w:rFonts w:ascii="Arial" w:hAnsi="Arial" w:cs="Arial"/>
          <w:sz w:val="24"/>
          <w:szCs w:val="24"/>
        </w:rPr>
        <w:tab/>
        <w:t>Alguns destaques nesse PLC possibilitam nov</w:t>
      </w:r>
      <w:r w:rsidR="008A272E" w:rsidRPr="002F192B">
        <w:rPr>
          <w:rFonts w:ascii="Arial" w:hAnsi="Arial" w:cs="Arial"/>
          <w:sz w:val="24"/>
          <w:szCs w:val="24"/>
        </w:rPr>
        <w:t>as estruturas e novos processos.</w:t>
      </w:r>
      <w:r w:rsidR="00D52896" w:rsidRPr="002F192B">
        <w:rPr>
          <w:rFonts w:ascii="Arial" w:hAnsi="Arial" w:cs="Arial"/>
          <w:sz w:val="24"/>
          <w:szCs w:val="24"/>
        </w:rPr>
        <w:t xml:space="preserve">  O projeto a</w:t>
      </w:r>
      <w:r w:rsidR="00EC2B49" w:rsidRPr="002F192B">
        <w:rPr>
          <w:rFonts w:ascii="Arial" w:hAnsi="Arial" w:cs="Arial"/>
          <w:sz w:val="24"/>
          <w:szCs w:val="24"/>
        </w:rPr>
        <w:t>perfeiçoa</w:t>
      </w:r>
      <w:r w:rsidR="00D52896" w:rsidRPr="002F192B">
        <w:rPr>
          <w:rFonts w:ascii="Arial" w:hAnsi="Arial" w:cs="Arial"/>
          <w:sz w:val="24"/>
          <w:szCs w:val="24"/>
        </w:rPr>
        <w:t xml:space="preserve"> vários dispositivos em diversas leis e, sobretudo na Lei de Incentivo a Inovação, que passaria a ter diversos novos dispositivos, entre eles:</w:t>
      </w:r>
      <w:r w:rsidR="00EE6963" w:rsidRPr="002F192B">
        <w:rPr>
          <w:rFonts w:ascii="Arial" w:hAnsi="Arial" w:cs="Arial"/>
          <w:sz w:val="24"/>
          <w:szCs w:val="24"/>
        </w:rPr>
        <w:t xml:space="preserve"> indução a maior</w:t>
      </w:r>
      <w:r w:rsidR="00F769A4">
        <w:rPr>
          <w:rFonts w:ascii="Arial" w:hAnsi="Arial" w:cs="Arial"/>
          <w:sz w:val="24"/>
          <w:szCs w:val="24"/>
        </w:rPr>
        <w:t>es</w:t>
      </w:r>
      <w:r w:rsidR="00EE6963" w:rsidRPr="002F192B">
        <w:rPr>
          <w:rFonts w:ascii="Arial" w:hAnsi="Arial" w:cs="Arial"/>
          <w:sz w:val="24"/>
          <w:szCs w:val="24"/>
        </w:rPr>
        <w:t xml:space="preserve"> relacionamentos público- público, público-privado e privado-privado, papel mais diferenciado a </w:t>
      </w:r>
      <w:proofErr w:type="spellStart"/>
      <w:r w:rsidR="00EE6963" w:rsidRPr="002F192B">
        <w:rPr>
          <w:rFonts w:ascii="Arial" w:hAnsi="Arial" w:cs="Arial"/>
          <w:sz w:val="24"/>
          <w:szCs w:val="24"/>
        </w:rPr>
        <w:t>ICTs</w:t>
      </w:r>
      <w:proofErr w:type="spellEnd"/>
      <w:r w:rsidR="00EE6963" w:rsidRPr="002F192B">
        <w:rPr>
          <w:rFonts w:ascii="Arial" w:hAnsi="Arial" w:cs="Arial"/>
          <w:sz w:val="24"/>
          <w:szCs w:val="24"/>
        </w:rPr>
        <w:t>, incluindo indução a constituição de polos</w:t>
      </w:r>
      <w:r w:rsidR="00C1467A" w:rsidRPr="002F192B">
        <w:rPr>
          <w:rFonts w:ascii="Arial" w:hAnsi="Arial" w:cs="Arial"/>
          <w:sz w:val="24"/>
          <w:szCs w:val="24"/>
        </w:rPr>
        <w:t xml:space="preserve"> tecnológicos e centros tecnológicos, inclusive distribuídos regionalmente, com o propósito de redução de desigualdades.  No campo administrativo específico, induz e favorece a simplificação de procedimentos para a gestão de projetos de ciência, tecnologia e inovação e a adoção de controle por resultados em sua avaliação.  Igualmente destaca a utilização do poder de compra do Estado para fomento à inovação</w:t>
      </w:r>
      <w:r w:rsidR="00591932" w:rsidRPr="002F192B">
        <w:rPr>
          <w:rFonts w:ascii="Arial" w:hAnsi="Arial" w:cs="Arial"/>
          <w:sz w:val="24"/>
          <w:szCs w:val="24"/>
        </w:rPr>
        <w:t>.</w:t>
      </w:r>
    </w:p>
    <w:p w:rsidR="00810DF8" w:rsidRPr="002F192B" w:rsidRDefault="00591932" w:rsidP="002F192B">
      <w:pPr>
        <w:widowControl w:val="0"/>
        <w:autoSpaceDE w:val="0"/>
        <w:autoSpaceDN w:val="0"/>
        <w:adjustRightInd w:val="0"/>
        <w:spacing w:before="120" w:after="120" w:line="360" w:lineRule="auto"/>
        <w:jc w:val="both"/>
        <w:rPr>
          <w:rFonts w:ascii="Arial" w:hAnsi="Arial" w:cs="Arial"/>
          <w:sz w:val="24"/>
          <w:szCs w:val="24"/>
        </w:rPr>
      </w:pPr>
      <w:r w:rsidRPr="002F192B">
        <w:rPr>
          <w:rFonts w:ascii="Arial" w:hAnsi="Arial" w:cs="Arial"/>
          <w:sz w:val="24"/>
          <w:szCs w:val="24"/>
        </w:rPr>
        <w:tab/>
        <w:t>Em relação a estruturas de gestão da inovação, considera</w:t>
      </w:r>
      <w:r w:rsidR="004A5DA3" w:rsidRPr="002F192B">
        <w:rPr>
          <w:rFonts w:ascii="Arial" w:hAnsi="Arial" w:cs="Arial"/>
          <w:sz w:val="24"/>
          <w:szCs w:val="24"/>
        </w:rPr>
        <w:t>-se</w:t>
      </w:r>
      <w:r w:rsidRPr="002F192B">
        <w:rPr>
          <w:rFonts w:ascii="Arial" w:hAnsi="Arial" w:cs="Arial"/>
          <w:sz w:val="24"/>
          <w:szCs w:val="24"/>
        </w:rPr>
        <w:t xml:space="preserve"> a alternativa de </w:t>
      </w:r>
      <w:r w:rsidR="00F6576E" w:rsidRPr="00F769A4">
        <w:rPr>
          <w:rFonts w:ascii="Arial" w:hAnsi="Arial" w:cs="Arial"/>
          <w:sz w:val="24"/>
          <w:szCs w:val="24"/>
        </w:rPr>
        <w:t>Núcleos de Inovação tecnológica (</w:t>
      </w:r>
      <w:proofErr w:type="spellStart"/>
      <w:r w:rsidRPr="00F769A4">
        <w:rPr>
          <w:rFonts w:ascii="Arial" w:hAnsi="Arial" w:cs="Arial"/>
          <w:sz w:val="24"/>
          <w:szCs w:val="24"/>
        </w:rPr>
        <w:t>NITs</w:t>
      </w:r>
      <w:proofErr w:type="spellEnd"/>
      <w:r w:rsidR="00F6576E" w:rsidRPr="00F769A4">
        <w:rPr>
          <w:rFonts w:ascii="Arial" w:hAnsi="Arial" w:cs="Arial"/>
          <w:sz w:val="24"/>
          <w:szCs w:val="24"/>
        </w:rPr>
        <w:t>)</w:t>
      </w:r>
      <w:r w:rsidRPr="00F769A4">
        <w:rPr>
          <w:rFonts w:ascii="Arial" w:hAnsi="Arial" w:cs="Arial"/>
          <w:sz w:val="24"/>
          <w:szCs w:val="24"/>
        </w:rPr>
        <w:t xml:space="preserve"> </w:t>
      </w:r>
      <w:r w:rsidR="00F6576E" w:rsidRPr="002F192B">
        <w:rPr>
          <w:rFonts w:ascii="Arial" w:hAnsi="Arial" w:cs="Arial"/>
          <w:sz w:val="24"/>
          <w:szCs w:val="24"/>
        </w:rPr>
        <w:t>com personalidade jurí</w:t>
      </w:r>
      <w:r w:rsidRPr="002F192B">
        <w:rPr>
          <w:rFonts w:ascii="Arial" w:hAnsi="Arial" w:cs="Arial"/>
          <w:sz w:val="24"/>
          <w:szCs w:val="24"/>
        </w:rPr>
        <w:t>dica própria, propiciando ma</w:t>
      </w:r>
      <w:r w:rsidR="00810DF8" w:rsidRPr="002F192B">
        <w:rPr>
          <w:rFonts w:ascii="Arial" w:hAnsi="Arial" w:cs="Arial"/>
          <w:sz w:val="24"/>
          <w:szCs w:val="24"/>
        </w:rPr>
        <w:t xml:space="preserve">ior agilidade e flexibilidade, incluindo possível configuração deste no âmbito de fundações de apoio. No campo das parcerias e alianças estratégicas para o desenvolvimento e a inovação, faculta a criação, a implantação e a consolidação de ambientes promotores da inovação, incluídos </w:t>
      </w:r>
      <w:r w:rsidR="00810DF8" w:rsidRPr="002F192B">
        <w:rPr>
          <w:rFonts w:ascii="Arial" w:hAnsi="Arial" w:cs="Arial"/>
          <w:sz w:val="24"/>
          <w:szCs w:val="24"/>
        </w:rPr>
        <w:lastRenderedPageBreak/>
        <w:t xml:space="preserve">parques e polos tecnológicos e incubadoras de empresas, como forma de incentivar o desenvolvimento.  </w:t>
      </w:r>
      <w:r w:rsidR="009731A5" w:rsidRPr="002F192B">
        <w:rPr>
          <w:rFonts w:ascii="Arial" w:hAnsi="Arial" w:cs="Arial"/>
          <w:sz w:val="24"/>
          <w:szCs w:val="24"/>
        </w:rPr>
        <w:t xml:space="preserve">A União e demais entes federativos e suas entidades </w:t>
      </w:r>
      <w:r w:rsidR="00CB0B6A" w:rsidRPr="002F192B">
        <w:rPr>
          <w:rFonts w:ascii="Arial" w:hAnsi="Arial" w:cs="Arial"/>
          <w:sz w:val="24"/>
          <w:szCs w:val="24"/>
        </w:rPr>
        <w:t xml:space="preserve">poderão ser </w:t>
      </w:r>
      <w:r w:rsidR="009731A5" w:rsidRPr="002F192B">
        <w:rPr>
          <w:rFonts w:ascii="Arial" w:hAnsi="Arial" w:cs="Arial"/>
          <w:sz w:val="24"/>
          <w:szCs w:val="24"/>
        </w:rPr>
        <w:t>autorizados</w:t>
      </w:r>
      <w:r w:rsidR="00F769A4">
        <w:rPr>
          <w:rFonts w:ascii="Arial" w:hAnsi="Arial" w:cs="Arial"/>
          <w:sz w:val="24"/>
          <w:szCs w:val="24"/>
        </w:rPr>
        <w:t xml:space="preserve"> </w:t>
      </w:r>
      <w:r w:rsidR="009731A5" w:rsidRPr="002F192B">
        <w:rPr>
          <w:rFonts w:ascii="Arial" w:hAnsi="Arial" w:cs="Arial"/>
          <w:sz w:val="24"/>
          <w:szCs w:val="24"/>
        </w:rPr>
        <w:t>a participar minoritariamente do capital social de empresas, com o propósito de desenvolver produtos ou processos inovadores que estejam de acordo com as diretrizes e prioridades definidas nas políticas de ciência, tecnologia e inovação e de desenvolvimento industrial de cada esfera de governo</w:t>
      </w:r>
      <w:r w:rsidR="00CB0B6A" w:rsidRPr="002F192B">
        <w:rPr>
          <w:rFonts w:ascii="Arial" w:hAnsi="Arial" w:cs="Arial"/>
          <w:sz w:val="24"/>
          <w:szCs w:val="24"/>
        </w:rPr>
        <w:t>.</w:t>
      </w:r>
    </w:p>
    <w:p w:rsidR="006C4FC3" w:rsidRPr="002F192B" w:rsidRDefault="006C4FC3" w:rsidP="002F192B">
      <w:pPr>
        <w:widowControl w:val="0"/>
        <w:autoSpaceDE w:val="0"/>
        <w:autoSpaceDN w:val="0"/>
        <w:adjustRightInd w:val="0"/>
        <w:spacing w:before="120" w:after="120" w:line="360" w:lineRule="auto"/>
        <w:jc w:val="both"/>
        <w:rPr>
          <w:rFonts w:ascii="Arial" w:hAnsi="Arial" w:cs="Arial"/>
          <w:sz w:val="24"/>
          <w:szCs w:val="24"/>
        </w:rPr>
      </w:pPr>
      <w:r w:rsidRPr="002F192B">
        <w:rPr>
          <w:rFonts w:ascii="Arial" w:hAnsi="Arial" w:cs="Arial"/>
          <w:sz w:val="24"/>
          <w:szCs w:val="24"/>
        </w:rPr>
        <w:tab/>
        <w:t xml:space="preserve">No campo da gestão orçamentária e financeira, </w:t>
      </w:r>
      <w:r w:rsidR="002D4FC2" w:rsidRPr="002F192B">
        <w:rPr>
          <w:rFonts w:ascii="Arial" w:hAnsi="Arial" w:cs="Arial"/>
          <w:sz w:val="24"/>
          <w:szCs w:val="24"/>
        </w:rPr>
        <w:t xml:space="preserve">com a aprovação dessa lei, </w:t>
      </w:r>
      <w:r w:rsidRPr="002F192B">
        <w:rPr>
          <w:rFonts w:ascii="Arial" w:hAnsi="Arial" w:cs="Arial"/>
          <w:sz w:val="24"/>
          <w:szCs w:val="24"/>
        </w:rPr>
        <w:t>estaria superad</w:t>
      </w:r>
      <w:r w:rsidR="002D4FC2" w:rsidRPr="002F192B">
        <w:rPr>
          <w:rFonts w:ascii="Arial" w:hAnsi="Arial" w:cs="Arial"/>
          <w:sz w:val="24"/>
          <w:szCs w:val="24"/>
        </w:rPr>
        <w:t>o o</w:t>
      </w:r>
      <w:r w:rsidRPr="002F192B">
        <w:rPr>
          <w:rFonts w:ascii="Arial" w:hAnsi="Arial" w:cs="Arial"/>
          <w:sz w:val="24"/>
          <w:szCs w:val="24"/>
        </w:rPr>
        <w:t xml:space="preserve"> conflito ainda presente com os órgãos de controle, permitindo-se que a captação, gestão e aplicação das receitas próprias da ICT pública, poderão ser delegadas a fundação de apoio, quando previstas em contrato ou convênio., devendo ser aplicadas exclusivamente em objetivos institucionais de pesquisa, desenvolvimento e inovação, incluindo a carteira de projetos institucionais e a gestão da política de inovação.</w:t>
      </w:r>
      <w:r w:rsidR="005B4F72" w:rsidRPr="002F192B">
        <w:rPr>
          <w:rFonts w:ascii="Arial" w:hAnsi="Arial" w:cs="Arial"/>
          <w:sz w:val="24"/>
          <w:szCs w:val="24"/>
        </w:rPr>
        <w:t xml:space="preserve">  Ainda visando ampliar a autonomia de gestão administrativ</w:t>
      </w:r>
      <w:r w:rsidR="00F769A4">
        <w:rPr>
          <w:rFonts w:ascii="Arial" w:hAnsi="Arial" w:cs="Arial"/>
          <w:sz w:val="24"/>
          <w:szCs w:val="24"/>
        </w:rPr>
        <w:t>a</w:t>
      </w:r>
      <w:r w:rsidR="005B4F72" w:rsidRPr="002F192B">
        <w:rPr>
          <w:rFonts w:ascii="Arial" w:hAnsi="Arial" w:cs="Arial"/>
          <w:sz w:val="24"/>
          <w:szCs w:val="24"/>
        </w:rPr>
        <w:t>, econômica e financeira,</w:t>
      </w:r>
      <w:r w:rsidR="00F769A4">
        <w:rPr>
          <w:rFonts w:ascii="Arial" w:hAnsi="Arial" w:cs="Arial"/>
          <w:sz w:val="24"/>
          <w:szCs w:val="24"/>
        </w:rPr>
        <w:t xml:space="preserve"> </w:t>
      </w:r>
      <w:r w:rsidR="005B4F72" w:rsidRPr="002F192B">
        <w:rPr>
          <w:rFonts w:ascii="Arial" w:hAnsi="Arial" w:cs="Arial"/>
          <w:sz w:val="24"/>
          <w:szCs w:val="24"/>
        </w:rPr>
        <w:t xml:space="preserve">para o caso de </w:t>
      </w:r>
      <w:proofErr w:type="spellStart"/>
      <w:r w:rsidR="005B4F72" w:rsidRPr="002F192B">
        <w:rPr>
          <w:rFonts w:ascii="Arial" w:hAnsi="Arial" w:cs="Arial"/>
          <w:sz w:val="24"/>
          <w:szCs w:val="24"/>
        </w:rPr>
        <w:t>ICTs</w:t>
      </w:r>
      <w:proofErr w:type="spellEnd"/>
      <w:r w:rsidR="005B4F72" w:rsidRPr="002F192B">
        <w:rPr>
          <w:rFonts w:ascii="Arial" w:hAnsi="Arial" w:cs="Arial"/>
          <w:sz w:val="24"/>
          <w:szCs w:val="24"/>
        </w:rPr>
        <w:t xml:space="preserve"> como a Fiocruz, que possuem atividades de produção e serviços, poderão ser firmados contratos de gestã</w:t>
      </w:r>
      <w:r w:rsidR="00473A68" w:rsidRPr="002F192B">
        <w:rPr>
          <w:rFonts w:ascii="Arial" w:hAnsi="Arial" w:cs="Arial"/>
          <w:sz w:val="24"/>
          <w:szCs w:val="24"/>
        </w:rPr>
        <w:t xml:space="preserve">o com a administração pública.  </w:t>
      </w:r>
    </w:p>
    <w:p w:rsidR="00473A68" w:rsidRPr="002F192B" w:rsidRDefault="00473A68" w:rsidP="002F192B">
      <w:pPr>
        <w:widowControl w:val="0"/>
        <w:autoSpaceDE w:val="0"/>
        <w:autoSpaceDN w:val="0"/>
        <w:adjustRightInd w:val="0"/>
        <w:spacing w:before="120" w:after="120" w:line="360" w:lineRule="auto"/>
        <w:jc w:val="both"/>
        <w:rPr>
          <w:rFonts w:ascii="Arial" w:hAnsi="Arial" w:cs="Arial"/>
          <w:sz w:val="24"/>
          <w:szCs w:val="24"/>
        </w:rPr>
      </w:pPr>
      <w:r w:rsidRPr="002F192B">
        <w:rPr>
          <w:rFonts w:ascii="Arial" w:hAnsi="Arial" w:cs="Arial"/>
          <w:sz w:val="24"/>
          <w:szCs w:val="24"/>
        </w:rPr>
        <w:tab/>
        <w:t xml:space="preserve"> O Projeto de Lei trata ainda de acrescentar dispositivos na Lei 8666 – Compras e Contratos, incluindo novas condições de dispensa de licitação, quando de insumos e mesmo obras relacionadas a pesquisas, desenvolvimento tecnológico e inovação em </w:t>
      </w:r>
      <w:proofErr w:type="spellStart"/>
      <w:r w:rsidRPr="002F192B">
        <w:rPr>
          <w:rFonts w:ascii="Arial" w:hAnsi="Arial" w:cs="Arial"/>
          <w:sz w:val="24"/>
          <w:szCs w:val="24"/>
        </w:rPr>
        <w:t>ICTs</w:t>
      </w:r>
      <w:proofErr w:type="spellEnd"/>
      <w:r w:rsidRPr="002F192B">
        <w:rPr>
          <w:rFonts w:ascii="Arial" w:hAnsi="Arial" w:cs="Arial"/>
          <w:sz w:val="24"/>
          <w:szCs w:val="24"/>
        </w:rPr>
        <w:t>.</w:t>
      </w:r>
      <w:r w:rsidR="00F769A4">
        <w:rPr>
          <w:rFonts w:ascii="Arial" w:hAnsi="Arial" w:cs="Arial"/>
          <w:sz w:val="24"/>
          <w:szCs w:val="24"/>
        </w:rPr>
        <w:t xml:space="preserve"> </w:t>
      </w:r>
      <w:r w:rsidR="00EC2B49" w:rsidRPr="002F192B">
        <w:rPr>
          <w:rFonts w:ascii="Arial" w:hAnsi="Arial" w:cs="Arial"/>
          <w:sz w:val="24"/>
          <w:szCs w:val="24"/>
        </w:rPr>
        <w:t>P</w:t>
      </w:r>
      <w:r w:rsidR="0022386F" w:rsidRPr="002F192B">
        <w:rPr>
          <w:rFonts w:ascii="Arial" w:hAnsi="Arial" w:cs="Arial"/>
          <w:sz w:val="24"/>
          <w:szCs w:val="24"/>
        </w:rPr>
        <w:t>ropõe</w:t>
      </w:r>
      <w:r w:rsidR="00EC2B49" w:rsidRPr="002F192B">
        <w:rPr>
          <w:rFonts w:ascii="Arial" w:hAnsi="Arial" w:cs="Arial"/>
          <w:sz w:val="24"/>
          <w:szCs w:val="24"/>
        </w:rPr>
        <w:t xml:space="preserve"> ainda,</w:t>
      </w:r>
      <w:r w:rsidR="0022386F" w:rsidRPr="002F192B">
        <w:rPr>
          <w:rFonts w:ascii="Arial" w:hAnsi="Arial" w:cs="Arial"/>
          <w:sz w:val="24"/>
          <w:szCs w:val="24"/>
        </w:rPr>
        <w:t xml:space="preserve"> que o processo de importação e o de desembaraço aduaneiro de bens, insumos, reagentes, peças e componentes a serem utilizados em pesquisa científica e tecnológica ou em projetos de inovação te</w:t>
      </w:r>
      <w:r w:rsidR="00C21AE3" w:rsidRPr="002F192B">
        <w:rPr>
          <w:rFonts w:ascii="Arial" w:hAnsi="Arial" w:cs="Arial"/>
          <w:sz w:val="24"/>
          <w:szCs w:val="24"/>
        </w:rPr>
        <w:t>nham</w:t>
      </w:r>
      <w:r w:rsidR="0022386F" w:rsidRPr="002F192B">
        <w:rPr>
          <w:rFonts w:ascii="Arial" w:hAnsi="Arial" w:cs="Arial"/>
          <w:sz w:val="24"/>
          <w:szCs w:val="24"/>
        </w:rPr>
        <w:t xml:space="preserve"> tratamento prioritário e observ</w:t>
      </w:r>
      <w:r w:rsidR="00C21AE3" w:rsidRPr="002F192B">
        <w:rPr>
          <w:rFonts w:ascii="Arial" w:hAnsi="Arial" w:cs="Arial"/>
          <w:sz w:val="24"/>
          <w:szCs w:val="24"/>
        </w:rPr>
        <w:t>em</w:t>
      </w:r>
      <w:r w:rsidR="0022386F" w:rsidRPr="002F192B">
        <w:rPr>
          <w:rFonts w:ascii="Arial" w:hAnsi="Arial" w:cs="Arial"/>
          <w:sz w:val="24"/>
          <w:szCs w:val="24"/>
        </w:rPr>
        <w:t xml:space="preserve"> procedimentos simplificados.   Essa condição é acompanhada ainda de muitos tipos de isenção de impostos.</w:t>
      </w:r>
    </w:p>
    <w:p w:rsidR="00D1403E" w:rsidRPr="002F192B" w:rsidRDefault="00D1403E" w:rsidP="002F192B">
      <w:pPr>
        <w:widowControl w:val="0"/>
        <w:autoSpaceDE w:val="0"/>
        <w:autoSpaceDN w:val="0"/>
        <w:adjustRightInd w:val="0"/>
        <w:spacing w:before="120" w:after="120" w:line="360" w:lineRule="auto"/>
        <w:jc w:val="both"/>
        <w:rPr>
          <w:rFonts w:ascii="Arial" w:hAnsi="Arial" w:cs="Arial"/>
          <w:sz w:val="24"/>
          <w:szCs w:val="24"/>
        </w:rPr>
      </w:pPr>
      <w:r w:rsidRPr="002F192B">
        <w:rPr>
          <w:rFonts w:ascii="Arial" w:hAnsi="Arial" w:cs="Arial"/>
          <w:sz w:val="24"/>
          <w:szCs w:val="24"/>
        </w:rPr>
        <w:tab/>
        <w:t>Visando maior agilidade em parcerias internacionais, é consid</w:t>
      </w:r>
      <w:r w:rsidR="00F769A4">
        <w:rPr>
          <w:rFonts w:ascii="Arial" w:hAnsi="Arial" w:cs="Arial"/>
          <w:sz w:val="24"/>
          <w:szCs w:val="24"/>
        </w:rPr>
        <w:t>e</w:t>
      </w:r>
      <w:r w:rsidRPr="002F192B">
        <w:rPr>
          <w:rFonts w:ascii="Arial" w:hAnsi="Arial" w:cs="Arial"/>
          <w:sz w:val="24"/>
          <w:szCs w:val="24"/>
        </w:rPr>
        <w:t xml:space="preserve">rado e facultado a internacionalização das </w:t>
      </w:r>
      <w:proofErr w:type="spellStart"/>
      <w:r w:rsidRPr="002F192B">
        <w:rPr>
          <w:rFonts w:ascii="Arial" w:hAnsi="Arial" w:cs="Arial"/>
          <w:sz w:val="24"/>
          <w:szCs w:val="24"/>
        </w:rPr>
        <w:t>ICTs</w:t>
      </w:r>
      <w:proofErr w:type="spellEnd"/>
      <w:r w:rsidRPr="002F192B">
        <w:rPr>
          <w:rFonts w:ascii="Arial" w:hAnsi="Arial" w:cs="Arial"/>
          <w:sz w:val="24"/>
          <w:szCs w:val="24"/>
        </w:rPr>
        <w:t xml:space="preserve"> públicas, que poderão exercer fora do território nacional atividades relacionadas com ciência, tecnologia e inovação, respeitados os estatutos sociais, ou norma regimental equivalente, das instituições.</w:t>
      </w:r>
    </w:p>
    <w:p w:rsidR="00F769A4" w:rsidRDefault="00D1403E" w:rsidP="002F192B">
      <w:pPr>
        <w:widowControl w:val="0"/>
        <w:autoSpaceDE w:val="0"/>
        <w:autoSpaceDN w:val="0"/>
        <w:adjustRightInd w:val="0"/>
        <w:spacing w:before="120" w:after="120" w:line="360" w:lineRule="auto"/>
        <w:jc w:val="both"/>
        <w:rPr>
          <w:rFonts w:ascii="Arial" w:hAnsi="Arial" w:cs="Arial"/>
          <w:sz w:val="24"/>
          <w:szCs w:val="24"/>
        </w:rPr>
      </w:pPr>
      <w:r w:rsidRPr="002F192B">
        <w:rPr>
          <w:rFonts w:ascii="Arial" w:hAnsi="Arial" w:cs="Arial"/>
          <w:sz w:val="24"/>
          <w:szCs w:val="24"/>
        </w:rPr>
        <w:tab/>
        <w:t xml:space="preserve">Com a leitura atenta do PLC em tramitação, é possível </w:t>
      </w:r>
      <w:r w:rsidR="00AA31A6" w:rsidRPr="002F192B">
        <w:rPr>
          <w:rFonts w:ascii="Arial" w:hAnsi="Arial" w:cs="Arial"/>
          <w:sz w:val="24"/>
          <w:szCs w:val="24"/>
        </w:rPr>
        <w:t>observa</w:t>
      </w:r>
      <w:r w:rsidRPr="002F192B">
        <w:rPr>
          <w:rFonts w:ascii="Arial" w:hAnsi="Arial" w:cs="Arial"/>
          <w:sz w:val="24"/>
          <w:szCs w:val="24"/>
        </w:rPr>
        <w:t xml:space="preserve">r diversos </w:t>
      </w:r>
      <w:r w:rsidRPr="002F192B">
        <w:rPr>
          <w:rFonts w:ascii="Arial" w:hAnsi="Arial" w:cs="Arial"/>
          <w:sz w:val="24"/>
          <w:szCs w:val="24"/>
        </w:rPr>
        <w:lastRenderedPageBreak/>
        <w:t>elementos de e</w:t>
      </w:r>
      <w:r w:rsidR="00AA31A6" w:rsidRPr="002F192B">
        <w:rPr>
          <w:rFonts w:ascii="Arial" w:hAnsi="Arial" w:cs="Arial"/>
          <w:sz w:val="24"/>
          <w:szCs w:val="24"/>
        </w:rPr>
        <w:t xml:space="preserve">strutura e de processo a serem considerados no momento em que se propõe a atualização do Estatuto da Fiocruz.  O mesmo pode e deve considerar flexibilidades e alternativas para o melhor desempenho da Fiocruz.  </w:t>
      </w:r>
      <w:r w:rsidR="00C21AE3" w:rsidRPr="002F192B">
        <w:rPr>
          <w:rFonts w:ascii="Arial" w:hAnsi="Arial" w:cs="Arial"/>
          <w:sz w:val="24"/>
          <w:szCs w:val="24"/>
        </w:rPr>
        <w:t>O</w:t>
      </w:r>
      <w:r w:rsidR="00AA31A6" w:rsidRPr="002F192B">
        <w:rPr>
          <w:rFonts w:ascii="Arial" w:hAnsi="Arial" w:cs="Arial"/>
          <w:sz w:val="24"/>
          <w:szCs w:val="24"/>
        </w:rPr>
        <w:t xml:space="preserve"> processo em curso (do PLC) trará inclusive a exigência de regulamentações à posteriori, mas desde já podem e devem ser observadas inovações a constar no novo Estatuto.  </w:t>
      </w:r>
    </w:p>
    <w:p w:rsidR="00AB2B7B" w:rsidRPr="002F192B" w:rsidRDefault="00AA31A6" w:rsidP="00F769A4">
      <w:pPr>
        <w:widowControl w:val="0"/>
        <w:autoSpaceDE w:val="0"/>
        <w:autoSpaceDN w:val="0"/>
        <w:adjustRightInd w:val="0"/>
        <w:spacing w:before="120" w:after="120" w:line="360" w:lineRule="auto"/>
        <w:ind w:firstLine="708"/>
        <w:jc w:val="both"/>
        <w:rPr>
          <w:rFonts w:ascii="Arial" w:hAnsi="Arial" w:cs="Arial"/>
          <w:sz w:val="24"/>
          <w:szCs w:val="24"/>
        </w:rPr>
      </w:pPr>
      <w:r w:rsidRPr="002F192B">
        <w:rPr>
          <w:rFonts w:ascii="Arial" w:hAnsi="Arial" w:cs="Arial"/>
          <w:sz w:val="24"/>
          <w:szCs w:val="24"/>
        </w:rPr>
        <w:t>A despeito da atualização de competências de todas as suas instâncias e unidades</w:t>
      </w:r>
      <w:r w:rsidR="00F83B2B" w:rsidRPr="002F192B">
        <w:rPr>
          <w:rFonts w:ascii="Arial" w:hAnsi="Arial" w:cs="Arial"/>
          <w:sz w:val="24"/>
          <w:szCs w:val="24"/>
        </w:rPr>
        <w:t xml:space="preserve">, novos formatos devem ser considerados, como por exemplo, a faculdade para estruturas novas </w:t>
      </w:r>
      <w:r w:rsidR="00F769A4">
        <w:rPr>
          <w:rFonts w:ascii="Arial" w:hAnsi="Arial" w:cs="Arial"/>
          <w:sz w:val="24"/>
          <w:szCs w:val="24"/>
        </w:rPr>
        <w:t xml:space="preserve">- </w:t>
      </w:r>
      <w:r w:rsidR="00F83B2B" w:rsidRPr="002F192B">
        <w:rPr>
          <w:rFonts w:ascii="Arial" w:hAnsi="Arial" w:cs="Arial"/>
          <w:sz w:val="24"/>
          <w:szCs w:val="24"/>
        </w:rPr>
        <w:t>sejam regionais nacionais ou internacionais</w:t>
      </w:r>
      <w:r w:rsidR="00F769A4">
        <w:rPr>
          <w:rFonts w:ascii="Arial" w:hAnsi="Arial" w:cs="Arial"/>
          <w:sz w:val="24"/>
          <w:szCs w:val="24"/>
        </w:rPr>
        <w:t xml:space="preserve"> -</w:t>
      </w:r>
      <w:r w:rsidR="00F83B2B" w:rsidRPr="002F192B">
        <w:rPr>
          <w:rFonts w:ascii="Arial" w:hAnsi="Arial" w:cs="Arial"/>
          <w:sz w:val="24"/>
          <w:szCs w:val="24"/>
        </w:rPr>
        <w:t xml:space="preserve"> em parceria ou não</w:t>
      </w:r>
      <w:r w:rsidR="00F769A4">
        <w:rPr>
          <w:rFonts w:ascii="Arial" w:hAnsi="Arial" w:cs="Arial"/>
          <w:sz w:val="24"/>
          <w:szCs w:val="24"/>
        </w:rPr>
        <w:t xml:space="preserve"> - </w:t>
      </w:r>
      <w:r w:rsidR="00F83B2B" w:rsidRPr="002F192B">
        <w:rPr>
          <w:rFonts w:ascii="Arial" w:hAnsi="Arial" w:cs="Arial"/>
          <w:sz w:val="24"/>
          <w:szCs w:val="24"/>
        </w:rPr>
        <w:t xml:space="preserve">nos termos das induções e possibilidades dadas no PLC.  Nesse caso não se está falando de novas Unidades Técnico-Científicas, </w:t>
      </w:r>
      <w:r w:rsidR="00C21AE3" w:rsidRPr="002F192B">
        <w:rPr>
          <w:rFonts w:ascii="Arial" w:hAnsi="Arial" w:cs="Arial"/>
          <w:sz w:val="24"/>
          <w:szCs w:val="24"/>
        </w:rPr>
        <w:t>o que requer</w:t>
      </w:r>
      <w:r w:rsidR="00F83B2B" w:rsidRPr="002F192B">
        <w:rPr>
          <w:rFonts w:ascii="Arial" w:hAnsi="Arial" w:cs="Arial"/>
          <w:sz w:val="24"/>
          <w:szCs w:val="24"/>
        </w:rPr>
        <w:t xml:space="preserve"> aprovação em congressos internos, mas de </w:t>
      </w:r>
      <w:r w:rsidR="00F83B2B" w:rsidRPr="007F4CF1">
        <w:rPr>
          <w:rFonts w:ascii="Arial" w:hAnsi="Arial" w:cs="Arial"/>
          <w:sz w:val="24"/>
          <w:szCs w:val="24"/>
        </w:rPr>
        <w:t>estruturas de caráter mai</w:t>
      </w:r>
      <w:r w:rsidR="00F83B2B" w:rsidRPr="007F4CF1">
        <w:rPr>
          <w:rFonts w:ascii="Arial" w:hAnsi="Arial" w:cs="Arial"/>
          <w:sz w:val="24"/>
          <w:szCs w:val="24"/>
          <w:u w:val="single"/>
        </w:rPr>
        <w:t xml:space="preserve">s </w:t>
      </w:r>
      <w:proofErr w:type="spellStart"/>
      <w:r w:rsidR="00F83B2B" w:rsidRPr="007F4CF1">
        <w:rPr>
          <w:rFonts w:ascii="Arial" w:hAnsi="Arial" w:cs="Arial"/>
          <w:sz w:val="24"/>
          <w:szCs w:val="24"/>
          <w:u w:val="single"/>
        </w:rPr>
        <w:t>adocrático</w:t>
      </w:r>
      <w:proofErr w:type="spellEnd"/>
      <w:r w:rsidR="007F4CF1">
        <w:rPr>
          <w:rStyle w:val="Refdenotaderodap"/>
          <w:rFonts w:ascii="Arial" w:hAnsi="Arial" w:cs="Arial"/>
          <w:sz w:val="24"/>
          <w:szCs w:val="24"/>
          <w:u w:val="single"/>
        </w:rPr>
        <w:footnoteReference w:id="22"/>
      </w:r>
      <w:r w:rsidR="00F83B2B" w:rsidRPr="007F4CF1">
        <w:rPr>
          <w:rFonts w:ascii="Arial" w:hAnsi="Arial" w:cs="Arial"/>
          <w:sz w:val="24"/>
          <w:szCs w:val="24"/>
        </w:rPr>
        <w:t>, temporárias ou não, e facilitadoras/indutoras a processos de interesse corporativo mais</w:t>
      </w:r>
      <w:r w:rsidR="00D57043" w:rsidRPr="007F4CF1">
        <w:rPr>
          <w:rFonts w:ascii="Arial" w:hAnsi="Arial" w:cs="Arial"/>
          <w:sz w:val="24"/>
          <w:szCs w:val="24"/>
        </w:rPr>
        <w:t xml:space="preserve"> </w:t>
      </w:r>
      <w:r w:rsidR="00F83B2B" w:rsidRPr="002F192B">
        <w:rPr>
          <w:rFonts w:ascii="Arial" w:hAnsi="Arial" w:cs="Arial"/>
          <w:sz w:val="24"/>
          <w:szCs w:val="24"/>
        </w:rPr>
        <w:t xml:space="preserve">geral, como por exemplo, a constituição de escritórios </w:t>
      </w:r>
      <w:r w:rsidR="00F83B2B" w:rsidRPr="002A1CFD">
        <w:rPr>
          <w:rFonts w:ascii="Arial" w:hAnsi="Arial" w:cs="Arial"/>
          <w:sz w:val="24"/>
          <w:szCs w:val="24"/>
        </w:rPr>
        <w:t>regionais</w:t>
      </w:r>
      <w:r w:rsidR="00E34806" w:rsidRPr="002A1CFD">
        <w:rPr>
          <w:rFonts w:ascii="Arial" w:hAnsi="Arial" w:cs="Arial"/>
          <w:sz w:val="24"/>
          <w:szCs w:val="24"/>
        </w:rPr>
        <w:t xml:space="preserve"> e mesmo</w:t>
      </w:r>
      <w:r w:rsidR="00E34806" w:rsidRPr="002F192B">
        <w:rPr>
          <w:rFonts w:ascii="Arial" w:hAnsi="Arial" w:cs="Arial"/>
          <w:sz w:val="24"/>
          <w:szCs w:val="24"/>
        </w:rPr>
        <w:t xml:space="preserve"> internacionais.  Observando a proposta de Estatuto a seguir, algumas novas proposições cumprem esse propósito, bem como suas adequadas vinculações e formas de institucionalização.</w:t>
      </w:r>
      <w:r w:rsidR="0006683B" w:rsidRPr="002F192B">
        <w:rPr>
          <w:rFonts w:ascii="Arial" w:hAnsi="Arial" w:cs="Arial"/>
          <w:sz w:val="24"/>
          <w:szCs w:val="24"/>
        </w:rPr>
        <w:t xml:space="preserve"> </w:t>
      </w:r>
    </w:p>
    <w:p w:rsidR="00320FDD" w:rsidRPr="002A1CFD" w:rsidRDefault="00C34915" w:rsidP="002F192B">
      <w:pPr>
        <w:spacing w:before="120" w:after="120" w:line="360" w:lineRule="auto"/>
        <w:jc w:val="both"/>
        <w:rPr>
          <w:rFonts w:ascii="Arial" w:hAnsi="Arial" w:cs="Arial"/>
          <w:b/>
          <w:sz w:val="24"/>
          <w:szCs w:val="24"/>
        </w:rPr>
      </w:pPr>
      <w:r>
        <w:rPr>
          <w:rFonts w:ascii="Arial" w:hAnsi="Arial" w:cs="Arial"/>
          <w:b/>
          <w:sz w:val="24"/>
          <w:szCs w:val="24"/>
        </w:rPr>
        <w:t>5</w:t>
      </w:r>
      <w:r w:rsidR="002A1CFD" w:rsidRPr="002A1CFD">
        <w:rPr>
          <w:rFonts w:ascii="Arial" w:hAnsi="Arial" w:cs="Arial"/>
          <w:b/>
          <w:sz w:val="24"/>
          <w:szCs w:val="24"/>
        </w:rPr>
        <w:t>. DIRETRIZES PARA APRIMORAMENTO DO SISTEMA DE GOVERNANÇA</w:t>
      </w:r>
    </w:p>
    <w:p w:rsidR="00320FDD" w:rsidRPr="002A1CFD" w:rsidRDefault="009D2B5B" w:rsidP="002F192B">
      <w:pPr>
        <w:spacing w:before="120" w:after="120" w:line="360" w:lineRule="auto"/>
        <w:jc w:val="both"/>
        <w:rPr>
          <w:rFonts w:ascii="Arial" w:hAnsi="Arial" w:cs="Arial"/>
          <w:sz w:val="24"/>
          <w:szCs w:val="24"/>
        </w:rPr>
      </w:pPr>
      <w:r>
        <w:rPr>
          <w:rFonts w:ascii="Arial" w:hAnsi="Arial" w:cs="Arial"/>
          <w:sz w:val="24"/>
          <w:szCs w:val="24"/>
        </w:rPr>
        <w:t>As diretrizes</w:t>
      </w:r>
      <w:r w:rsidR="00320FDD" w:rsidRPr="002A1CFD">
        <w:rPr>
          <w:rFonts w:ascii="Arial" w:hAnsi="Arial" w:cs="Arial"/>
          <w:sz w:val="24"/>
          <w:szCs w:val="24"/>
        </w:rPr>
        <w:t xml:space="preserve"> a seguir são de caráter não estatutário e devem constituir um alicerce para o aprimoramento da governança institucional. </w:t>
      </w:r>
    </w:p>
    <w:p w:rsidR="00320FDD" w:rsidRPr="002A1CFD" w:rsidRDefault="00320FDD" w:rsidP="002F192B">
      <w:pPr>
        <w:spacing w:before="120" w:after="120" w:line="360" w:lineRule="auto"/>
        <w:jc w:val="both"/>
        <w:rPr>
          <w:rFonts w:ascii="Arial" w:hAnsi="Arial" w:cs="Arial"/>
          <w:b/>
          <w:sz w:val="24"/>
          <w:szCs w:val="24"/>
        </w:rPr>
      </w:pPr>
      <w:r w:rsidRPr="002A1CFD">
        <w:rPr>
          <w:rFonts w:ascii="Arial" w:hAnsi="Arial" w:cs="Arial"/>
          <w:b/>
          <w:sz w:val="24"/>
          <w:szCs w:val="24"/>
        </w:rPr>
        <w:t>Participação / democracia deliberativa</w:t>
      </w:r>
    </w:p>
    <w:p w:rsidR="00320FDD" w:rsidRPr="002A1CFD" w:rsidRDefault="00320FDD" w:rsidP="002F192B">
      <w:pPr>
        <w:spacing w:before="120" w:after="120" w:line="360" w:lineRule="auto"/>
        <w:jc w:val="both"/>
        <w:rPr>
          <w:rFonts w:ascii="Arial" w:hAnsi="Arial" w:cs="Arial"/>
          <w:sz w:val="24"/>
          <w:szCs w:val="24"/>
        </w:rPr>
      </w:pPr>
      <w:r w:rsidRPr="002A1CFD">
        <w:rPr>
          <w:rFonts w:ascii="Arial" w:hAnsi="Arial" w:cs="Arial"/>
          <w:b/>
          <w:sz w:val="24"/>
          <w:szCs w:val="24"/>
        </w:rPr>
        <w:t>Diretriz</w:t>
      </w:r>
      <w:r w:rsidRPr="002A1CFD">
        <w:rPr>
          <w:rFonts w:ascii="Arial" w:hAnsi="Arial" w:cs="Arial"/>
          <w:sz w:val="24"/>
          <w:szCs w:val="24"/>
        </w:rPr>
        <w:t>: A Fiocruz deve aprofundar os processos participativos de decisão institucional para temas de caráter transversal, ampliando o envolvimento da comunidade nos processos de formulação e desenho de políticas internas de interesse coletivo, fazendo ouvir a diversidade de opiniões existentes na comunidade de forma institucionalizada, prévia à tomada de decisões.</w:t>
      </w:r>
    </w:p>
    <w:p w:rsidR="00320FDD" w:rsidRPr="002A1CFD" w:rsidRDefault="00320FDD" w:rsidP="002F192B">
      <w:pPr>
        <w:spacing w:before="120" w:after="120" w:line="360" w:lineRule="auto"/>
        <w:jc w:val="both"/>
        <w:rPr>
          <w:rFonts w:ascii="Arial" w:hAnsi="Arial" w:cs="Arial"/>
          <w:b/>
          <w:sz w:val="24"/>
          <w:szCs w:val="24"/>
        </w:rPr>
      </w:pPr>
      <w:r w:rsidRPr="002A1CFD">
        <w:rPr>
          <w:rFonts w:ascii="Arial" w:hAnsi="Arial" w:cs="Arial"/>
          <w:b/>
          <w:sz w:val="24"/>
          <w:szCs w:val="24"/>
        </w:rPr>
        <w:t>Valores e ética</w:t>
      </w:r>
    </w:p>
    <w:p w:rsidR="00320FDD" w:rsidRPr="002A1CFD" w:rsidRDefault="00320FDD" w:rsidP="002F192B">
      <w:pPr>
        <w:spacing w:before="120" w:after="120" w:line="360" w:lineRule="auto"/>
        <w:jc w:val="both"/>
        <w:rPr>
          <w:rFonts w:ascii="Arial" w:hAnsi="Arial" w:cs="Arial"/>
          <w:sz w:val="24"/>
          <w:szCs w:val="24"/>
        </w:rPr>
      </w:pPr>
      <w:r w:rsidRPr="002A1CFD">
        <w:rPr>
          <w:rFonts w:ascii="Arial" w:hAnsi="Arial" w:cs="Arial"/>
          <w:b/>
          <w:sz w:val="24"/>
          <w:szCs w:val="24"/>
        </w:rPr>
        <w:t>Diretriz</w:t>
      </w:r>
      <w:r w:rsidRPr="002A1CFD">
        <w:rPr>
          <w:rFonts w:ascii="Arial" w:hAnsi="Arial" w:cs="Arial"/>
          <w:sz w:val="24"/>
          <w:szCs w:val="24"/>
        </w:rPr>
        <w:t xml:space="preserve">: </w:t>
      </w:r>
      <w:r w:rsidR="00844E81">
        <w:rPr>
          <w:rFonts w:ascii="Arial" w:hAnsi="Arial" w:cs="Arial"/>
          <w:sz w:val="24"/>
          <w:szCs w:val="24"/>
        </w:rPr>
        <w:t>a</w:t>
      </w:r>
      <w:r w:rsidRPr="002A1CFD">
        <w:rPr>
          <w:rFonts w:ascii="Arial" w:hAnsi="Arial" w:cs="Arial"/>
          <w:sz w:val="24"/>
          <w:szCs w:val="24"/>
        </w:rPr>
        <w:t xml:space="preserve"> Fiocruz deve desenvolver mecanismos de permanente difusão dos seus valores organizacionais e da defesa da ética, fazendo com que as posições </w:t>
      </w:r>
      <w:r w:rsidRPr="002A1CFD">
        <w:rPr>
          <w:rFonts w:ascii="Arial" w:hAnsi="Arial" w:cs="Arial"/>
          <w:sz w:val="24"/>
          <w:szCs w:val="24"/>
        </w:rPr>
        <w:lastRenderedPageBreak/>
        <w:t>e condutas dos grupos e indivíduos no interior da organização sejam permeados por estes valores e por um profundo compromisso ético com o bem público.</w:t>
      </w:r>
    </w:p>
    <w:p w:rsidR="00320FDD" w:rsidRPr="002A1CFD" w:rsidRDefault="00320FDD" w:rsidP="002F192B">
      <w:pPr>
        <w:spacing w:before="120" w:after="120" w:line="360" w:lineRule="auto"/>
        <w:jc w:val="both"/>
        <w:rPr>
          <w:rFonts w:ascii="Arial" w:hAnsi="Arial" w:cs="Arial"/>
          <w:b/>
          <w:sz w:val="24"/>
          <w:szCs w:val="24"/>
        </w:rPr>
      </w:pPr>
      <w:r w:rsidRPr="002A1CFD">
        <w:rPr>
          <w:rFonts w:ascii="Arial" w:hAnsi="Arial" w:cs="Arial"/>
          <w:b/>
          <w:sz w:val="24"/>
          <w:szCs w:val="24"/>
        </w:rPr>
        <w:t>Transparência externa e interna</w:t>
      </w:r>
    </w:p>
    <w:p w:rsidR="00320FDD" w:rsidRPr="002A1CFD" w:rsidRDefault="00320FDD" w:rsidP="002F192B">
      <w:pPr>
        <w:spacing w:before="120" w:after="120" w:line="360" w:lineRule="auto"/>
        <w:jc w:val="both"/>
        <w:rPr>
          <w:rFonts w:ascii="Arial" w:hAnsi="Arial" w:cs="Arial"/>
          <w:sz w:val="24"/>
          <w:szCs w:val="24"/>
        </w:rPr>
      </w:pPr>
      <w:r w:rsidRPr="002A1CFD">
        <w:rPr>
          <w:rFonts w:ascii="Arial" w:hAnsi="Arial" w:cs="Arial"/>
          <w:b/>
          <w:sz w:val="24"/>
          <w:szCs w:val="24"/>
        </w:rPr>
        <w:t>Diretriz:</w:t>
      </w:r>
      <w:r w:rsidRPr="002A1CFD">
        <w:rPr>
          <w:rFonts w:ascii="Arial" w:hAnsi="Arial" w:cs="Arial"/>
          <w:sz w:val="24"/>
          <w:szCs w:val="24"/>
        </w:rPr>
        <w:t xml:space="preserve"> </w:t>
      </w:r>
      <w:r w:rsidR="00844E81">
        <w:rPr>
          <w:rFonts w:ascii="Arial" w:hAnsi="Arial" w:cs="Arial"/>
          <w:sz w:val="24"/>
          <w:szCs w:val="24"/>
        </w:rPr>
        <w:t>a</w:t>
      </w:r>
      <w:r w:rsidRPr="002A1CFD">
        <w:rPr>
          <w:rFonts w:ascii="Arial" w:hAnsi="Arial" w:cs="Arial"/>
          <w:sz w:val="24"/>
          <w:szCs w:val="24"/>
        </w:rPr>
        <w:t xml:space="preserve"> Fiocruz deve valorizar o conceito de transparência pública, atuando de maneira aberta tanto internamente quanto para a sociedade, de forma a dar à sua comunidade e à sociedade a máxima possibilidade de acesso às informações de caráter público. Tal conduta aproxima os cidadãos da instituição e torna-se um mecanismo de aprendizado contínuo, além de favorecer o monitoramento, pela sociedade e pelos trabalhadores, dos atos e fatos públicos de seu interesse. </w:t>
      </w:r>
    </w:p>
    <w:p w:rsidR="00320FDD" w:rsidRPr="002A1CFD" w:rsidRDefault="00320FDD" w:rsidP="002F192B">
      <w:pPr>
        <w:spacing w:before="120" w:after="120" w:line="360" w:lineRule="auto"/>
        <w:jc w:val="both"/>
        <w:rPr>
          <w:rFonts w:ascii="Arial" w:hAnsi="Arial" w:cs="Arial"/>
          <w:b/>
          <w:sz w:val="24"/>
          <w:szCs w:val="24"/>
        </w:rPr>
      </w:pPr>
      <w:r w:rsidRPr="002A1CFD">
        <w:rPr>
          <w:rFonts w:ascii="Arial" w:hAnsi="Arial" w:cs="Arial"/>
          <w:b/>
          <w:sz w:val="24"/>
          <w:szCs w:val="24"/>
        </w:rPr>
        <w:t>Prestação de contas</w:t>
      </w:r>
    </w:p>
    <w:p w:rsidR="00320FDD" w:rsidRPr="002A1CFD" w:rsidRDefault="00320FDD" w:rsidP="002F192B">
      <w:pPr>
        <w:spacing w:before="120" w:after="120" w:line="360" w:lineRule="auto"/>
        <w:jc w:val="both"/>
        <w:rPr>
          <w:rFonts w:ascii="Arial" w:hAnsi="Arial" w:cs="Arial"/>
          <w:sz w:val="24"/>
          <w:szCs w:val="24"/>
        </w:rPr>
      </w:pPr>
      <w:r w:rsidRPr="002A1CFD">
        <w:rPr>
          <w:rFonts w:ascii="Arial" w:hAnsi="Arial" w:cs="Arial"/>
          <w:b/>
          <w:sz w:val="24"/>
          <w:szCs w:val="24"/>
        </w:rPr>
        <w:t>Diretriz:</w:t>
      </w:r>
      <w:r w:rsidRPr="002A1CFD">
        <w:rPr>
          <w:rFonts w:ascii="Arial" w:hAnsi="Arial" w:cs="Arial"/>
          <w:sz w:val="24"/>
          <w:szCs w:val="24"/>
        </w:rPr>
        <w:t xml:space="preserve"> </w:t>
      </w:r>
      <w:r w:rsidR="00844E81">
        <w:rPr>
          <w:rFonts w:ascii="Arial" w:hAnsi="Arial" w:cs="Arial"/>
          <w:sz w:val="24"/>
          <w:szCs w:val="24"/>
        </w:rPr>
        <w:t>a</w:t>
      </w:r>
      <w:r w:rsidRPr="002A1CFD">
        <w:rPr>
          <w:rFonts w:ascii="Arial" w:hAnsi="Arial" w:cs="Arial"/>
          <w:sz w:val="24"/>
          <w:szCs w:val="24"/>
        </w:rPr>
        <w:t xml:space="preserve"> Fiocruz deve fortalecer seus mecanismos de prestação de contas da gestão de bens e interesses da coletividade, pois este é um dever indeclinável de todo administrador público (agente </w:t>
      </w:r>
      <w:proofErr w:type="spellStart"/>
      <w:r w:rsidRPr="002A1CFD">
        <w:rPr>
          <w:rFonts w:ascii="Arial" w:hAnsi="Arial" w:cs="Arial"/>
          <w:sz w:val="24"/>
          <w:szCs w:val="24"/>
        </w:rPr>
        <w:t>politico</w:t>
      </w:r>
      <w:proofErr w:type="spellEnd"/>
      <w:r w:rsidRPr="002A1CFD">
        <w:rPr>
          <w:rFonts w:ascii="Arial" w:hAnsi="Arial" w:cs="Arial"/>
          <w:sz w:val="24"/>
          <w:szCs w:val="24"/>
        </w:rPr>
        <w:t xml:space="preserve"> ou servidor) e não se refere especificamente à gestão financeira, mas a todos os atos do governo e da administração. </w:t>
      </w:r>
    </w:p>
    <w:p w:rsidR="00320FDD" w:rsidRPr="002A1CFD" w:rsidRDefault="00320FDD" w:rsidP="002F192B">
      <w:pPr>
        <w:spacing w:before="120" w:after="120" w:line="360" w:lineRule="auto"/>
        <w:jc w:val="both"/>
        <w:rPr>
          <w:rFonts w:ascii="Arial" w:hAnsi="Arial" w:cs="Arial"/>
          <w:b/>
          <w:sz w:val="24"/>
          <w:szCs w:val="24"/>
        </w:rPr>
      </w:pPr>
      <w:r w:rsidRPr="002A1CFD">
        <w:rPr>
          <w:rFonts w:ascii="Arial" w:hAnsi="Arial" w:cs="Arial"/>
          <w:b/>
          <w:sz w:val="24"/>
          <w:szCs w:val="24"/>
        </w:rPr>
        <w:t>Integridade</w:t>
      </w:r>
    </w:p>
    <w:p w:rsidR="00320FDD" w:rsidRPr="002A1CFD" w:rsidRDefault="00320FDD" w:rsidP="002F192B">
      <w:pPr>
        <w:spacing w:before="120" w:after="120" w:line="360" w:lineRule="auto"/>
        <w:jc w:val="both"/>
        <w:rPr>
          <w:rFonts w:ascii="Arial" w:hAnsi="Arial" w:cs="Arial"/>
          <w:sz w:val="24"/>
          <w:szCs w:val="24"/>
        </w:rPr>
      </w:pPr>
      <w:r w:rsidRPr="002A1CFD">
        <w:rPr>
          <w:rFonts w:ascii="Arial" w:hAnsi="Arial" w:cs="Arial"/>
          <w:b/>
          <w:sz w:val="24"/>
          <w:szCs w:val="24"/>
        </w:rPr>
        <w:t>Diretriz:</w:t>
      </w:r>
      <w:r w:rsidRPr="002A1CFD">
        <w:rPr>
          <w:rFonts w:ascii="Arial" w:hAnsi="Arial" w:cs="Arial"/>
          <w:sz w:val="24"/>
          <w:szCs w:val="24"/>
        </w:rPr>
        <w:t xml:space="preserve"> </w:t>
      </w:r>
      <w:r w:rsidR="00844E81">
        <w:rPr>
          <w:rFonts w:ascii="Arial" w:hAnsi="Arial" w:cs="Arial"/>
          <w:sz w:val="24"/>
          <w:szCs w:val="24"/>
        </w:rPr>
        <w:t>a</w:t>
      </w:r>
      <w:r w:rsidRPr="002A1CFD">
        <w:rPr>
          <w:rFonts w:ascii="Arial" w:hAnsi="Arial" w:cs="Arial"/>
          <w:sz w:val="24"/>
          <w:szCs w:val="24"/>
        </w:rPr>
        <w:t xml:space="preserve"> Fiocruz deve zelar pela instituição de procedimentos corretos e perfeitos, com base na honestidade, objetividade, normas de propriedade, probidade na </w:t>
      </w:r>
      <w:r w:rsidR="00844E81" w:rsidRPr="002A1CFD">
        <w:rPr>
          <w:rFonts w:ascii="Arial" w:hAnsi="Arial" w:cs="Arial"/>
          <w:sz w:val="24"/>
          <w:szCs w:val="24"/>
        </w:rPr>
        <w:t>administração</w:t>
      </w:r>
      <w:r w:rsidRPr="002A1CFD">
        <w:rPr>
          <w:rFonts w:ascii="Arial" w:hAnsi="Arial" w:cs="Arial"/>
          <w:sz w:val="24"/>
          <w:szCs w:val="24"/>
        </w:rPr>
        <w:t xml:space="preserve"> de fundos e recursos </w:t>
      </w:r>
      <w:r w:rsidR="00844E81" w:rsidRPr="002A1CFD">
        <w:rPr>
          <w:rFonts w:ascii="Arial" w:hAnsi="Arial" w:cs="Arial"/>
          <w:sz w:val="24"/>
          <w:szCs w:val="24"/>
        </w:rPr>
        <w:t>públicos</w:t>
      </w:r>
      <w:r w:rsidRPr="002A1CFD">
        <w:rPr>
          <w:rFonts w:ascii="Arial" w:hAnsi="Arial" w:cs="Arial"/>
          <w:sz w:val="24"/>
          <w:szCs w:val="24"/>
        </w:rPr>
        <w:t xml:space="preserve"> e na sua missão.</w:t>
      </w:r>
    </w:p>
    <w:p w:rsidR="00320FDD" w:rsidRPr="002A1CFD" w:rsidRDefault="00320FDD" w:rsidP="002F192B">
      <w:pPr>
        <w:spacing w:before="120" w:after="120" w:line="360" w:lineRule="auto"/>
        <w:jc w:val="both"/>
        <w:rPr>
          <w:rFonts w:ascii="Arial" w:hAnsi="Arial" w:cs="Arial"/>
          <w:b/>
          <w:sz w:val="24"/>
          <w:szCs w:val="24"/>
        </w:rPr>
      </w:pPr>
      <w:r w:rsidRPr="002A1CFD">
        <w:rPr>
          <w:rFonts w:ascii="Arial" w:hAnsi="Arial" w:cs="Arial"/>
          <w:b/>
          <w:sz w:val="24"/>
          <w:szCs w:val="24"/>
        </w:rPr>
        <w:t>Sistemas de gestão global do risco, conformidade e garantia</w:t>
      </w:r>
    </w:p>
    <w:p w:rsidR="00412706" w:rsidRDefault="00320FDD" w:rsidP="002A1CFD">
      <w:pPr>
        <w:spacing w:before="120" w:after="120" w:line="360" w:lineRule="auto"/>
        <w:jc w:val="both"/>
        <w:rPr>
          <w:rFonts w:ascii="Arial" w:hAnsi="Arial" w:cs="Arial"/>
          <w:sz w:val="24"/>
          <w:szCs w:val="24"/>
        </w:rPr>
      </w:pPr>
      <w:r w:rsidRPr="002A1CFD">
        <w:rPr>
          <w:rFonts w:ascii="Arial" w:hAnsi="Arial" w:cs="Arial"/>
          <w:b/>
          <w:sz w:val="24"/>
          <w:szCs w:val="24"/>
        </w:rPr>
        <w:t>Diretriz</w:t>
      </w:r>
      <w:r w:rsidRPr="002A1CFD">
        <w:rPr>
          <w:rFonts w:ascii="Arial" w:hAnsi="Arial" w:cs="Arial"/>
          <w:sz w:val="24"/>
          <w:szCs w:val="24"/>
        </w:rPr>
        <w:t xml:space="preserve">: </w:t>
      </w:r>
      <w:r w:rsidR="00844E81">
        <w:rPr>
          <w:rFonts w:ascii="Arial" w:hAnsi="Arial" w:cs="Arial"/>
          <w:sz w:val="24"/>
          <w:szCs w:val="24"/>
        </w:rPr>
        <w:t>a</w:t>
      </w:r>
      <w:r w:rsidR="00412706" w:rsidRPr="002A1CFD">
        <w:rPr>
          <w:rFonts w:ascii="Arial" w:hAnsi="Arial" w:cs="Arial"/>
          <w:sz w:val="24"/>
          <w:szCs w:val="24"/>
        </w:rPr>
        <w:t>primorar o sistema de controle institucional com o fortalecimento da Auditoria, proporcionando aos gestores maior segurança na tomada de decisão, visando salvaguardar os recursos públicos a partir de uma melhor capacidade de controle, avaliação e monitoramento do desempenho da gestão</w:t>
      </w:r>
      <w:r w:rsidR="006F743A" w:rsidRPr="002A1CFD">
        <w:rPr>
          <w:rFonts w:ascii="Arial" w:hAnsi="Arial" w:cs="Arial"/>
          <w:sz w:val="24"/>
          <w:szCs w:val="24"/>
        </w:rPr>
        <w:t>, incluindo a gestão de risco institucional</w:t>
      </w:r>
      <w:r w:rsidR="00412706" w:rsidRPr="002A1CFD">
        <w:rPr>
          <w:rFonts w:ascii="Arial" w:hAnsi="Arial" w:cs="Arial"/>
          <w:sz w:val="24"/>
          <w:szCs w:val="24"/>
        </w:rPr>
        <w:t>.</w:t>
      </w:r>
    </w:p>
    <w:p w:rsidR="006E7063" w:rsidRPr="002F192B" w:rsidRDefault="00F109AE" w:rsidP="002F192B">
      <w:pPr>
        <w:spacing w:before="120" w:after="120" w:line="360" w:lineRule="auto"/>
        <w:jc w:val="both"/>
        <w:rPr>
          <w:rFonts w:ascii="Arial" w:hAnsi="Arial" w:cs="Arial"/>
          <w:b/>
          <w:sz w:val="24"/>
          <w:szCs w:val="24"/>
        </w:rPr>
      </w:pPr>
      <w:r>
        <w:rPr>
          <w:rFonts w:ascii="Arial" w:hAnsi="Arial" w:cs="Arial"/>
          <w:b/>
          <w:sz w:val="24"/>
          <w:szCs w:val="24"/>
        </w:rPr>
        <w:t>6</w:t>
      </w:r>
      <w:r w:rsidRPr="002F192B">
        <w:rPr>
          <w:rFonts w:ascii="Arial" w:hAnsi="Arial" w:cs="Arial"/>
          <w:b/>
          <w:sz w:val="24"/>
          <w:szCs w:val="24"/>
        </w:rPr>
        <w:t xml:space="preserve">. ESTATUTO FIOCRUZ </w:t>
      </w:r>
    </w:p>
    <w:p w:rsidR="006E7063" w:rsidRDefault="006E7063" w:rsidP="002F192B">
      <w:pPr>
        <w:spacing w:before="120" w:after="120" w:line="360" w:lineRule="auto"/>
        <w:jc w:val="both"/>
        <w:rPr>
          <w:rFonts w:ascii="Arial" w:hAnsi="Arial" w:cs="Arial"/>
          <w:sz w:val="24"/>
          <w:szCs w:val="24"/>
        </w:rPr>
      </w:pPr>
      <w:r w:rsidRPr="002F192B">
        <w:rPr>
          <w:rFonts w:ascii="Arial" w:hAnsi="Arial" w:cs="Arial"/>
          <w:sz w:val="24"/>
          <w:szCs w:val="24"/>
        </w:rPr>
        <w:tab/>
        <w:t>A seguir</w:t>
      </w:r>
      <w:r w:rsidR="00CB4AFE" w:rsidRPr="002F192B">
        <w:rPr>
          <w:rFonts w:ascii="Arial" w:hAnsi="Arial" w:cs="Arial"/>
          <w:sz w:val="24"/>
          <w:szCs w:val="24"/>
        </w:rPr>
        <w:t xml:space="preserve"> é apresentado o texto a ser apreciado na Plenária.  O mesmo encontra-se </w:t>
      </w:r>
      <w:r w:rsidR="00097B42" w:rsidRPr="002F192B">
        <w:rPr>
          <w:rFonts w:ascii="Arial" w:hAnsi="Arial" w:cs="Arial"/>
          <w:sz w:val="24"/>
          <w:szCs w:val="24"/>
        </w:rPr>
        <w:t xml:space="preserve">com o texto original e o registro em destaque das novas proposições/alterações. </w:t>
      </w:r>
      <w:r w:rsidR="00CB7046">
        <w:rPr>
          <w:rFonts w:ascii="Arial" w:hAnsi="Arial" w:cs="Arial"/>
          <w:sz w:val="24"/>
          <w:szCs w:val="24"/>
        </w:rPr>
        <w:t>O</w:t>
      </w:r>
      <w:r w:rsidR="00097B42" w:rsidRPr="002F192B">
        <w:rPr>
          <w:rFonts w:ascii="Arial" w:hAnsi="Arial" w:cs="Arial"/>
          <w:sz w:val="24"/>
          <w:szCs w:val="24"/>
        </w:rPr>
        <w:t>s textos relativos às competências das Unidades não foram alterados incialmente</w:t>
      </w:r>
      <w:r w:rsidR="00CB7046">
        <w:rPr>
          <w:rFonts w:ascii="Arial" w:hAnsi="Arial" w:cs="Arial"/>
          <w:sz w:val="24"/>
          <w:szCs w:val="24"/>
        </w:rPr>
        <w:t xml:space="preserve"> (mantendo-se o disposto no Estatuto conforme </w:t>
      </w:r>
      <w:r w:rsidR="00CB7046">
        <w:rPr>
          <w:rFonts w:ascii="Arial" w:hAnsi="Arial" w:cs="Arial"/>
          <w:sz w:val="24"/>
          <w:szCs w:val="24"/>
        </w:rPr>
        <w:lastRenderedPageBreak/>
        <w:t>Decreto 4725/2003)</w:t>
      </w:r>
      <w:r w:rsidR="00097B42" w:rsidRPr="002F192B">
        <w:rPr>
          <w:rFonts w:ascii="Arial" w:hAnsi="Arial" w:cs="Arial"/>
          <w:sz w:val="24"/>
          <w:szCs w:val="24"/>
        </w:rPr>
        <w:t xml:space="preserve">, devendo estes serem </w:t>
      </w:r>
      <w:r w:rsidR="00A60F53">
        <w:rPr>
          <w:rFonts w:ascii="Arial" w:hAnsi="Arial" w:cs="Arial"/>
          <w:sz w:val="24"/>
          <w:szCs w:val="24"/>
        </w:rPr>
        <w:t>confirmados ou re</w:t>
      </w:r>
      <w:r w:rsidR="00097B42" w:rsidRPr="002F192B">
        <w:rPr>
          <w:rFonts w:ascii="Arial" w:hAnsi="Arial" w:cs="Arial"/>
          <w:sz w:val="24"/>
          <w:szCs w:val="24"/>
        </w:rPr>
        <w:t>formulados p</w:t>
      </w:r>
      <w:r w:rsidR="00FB1F42">
        <w:rPr>
          <w:rFonts w:ascii="Arial" w:hAnsi="Arial" w:cs="Arial"/>
          <w:sz w:val="24"/>
          <w:szCs w:val="24"/>
        </w:rPr>
        <w:t xml:space="preserve">ela </w:t>
      </w:r>
      <w:r w:rsidR="00A31527">
        <w:rPr>
          <w:rFonts w:ascii="Arial" w:hAnsi="Arial" w:cs="Arial"/>
          <w:sz w:val="24"/>
          <w:szCs w:val="24"/>
        </w:rPr>
        <w:t xml:space="preserve">respectiva </w:t>
      </w:r>
      <w:r w:rsidR="00097B42" w:rsidRPr="002F192B">
        <w:rPr>
          <w:rFonts w:ascii="Arial" w:hAnsi="Arial" w:cs="Arial"/>
          <w:sz w:val="24"/>
          <w:szCs w:val="24"/>
        </w:rPr>
        <w:t>Unidade, para em seguida serem adicionados à nova versão dessa proposta.  Nesse caso e para buscar</w:t>
      </w:r>
      <w:r w:rsidR="00FB1F42">
        <w:rPr>
          <w:rFonts w:ascii="Arial" w:hAnsi="Arial" w:cs="Arial"/>
          <w:sz w:val="24"/>
          <w:szCs w:val="24"/>
        </w:rPr>
        <w:t xml:space="preserve"> uma </w:t>
      </w:r>
      <w:r w:rsidR="00097B42" w:rsidRPr="002F192B">
        <w:rPr>
          <w:rFonts w:ascii="Arial" w:hAnsi="Arial" w:cs="Arial"/>
          <w:sz w:val="24"/>
          <w:szCs w:val="24"/>
        </w:rPr>
        <w:t xml:space="preserve">uniformização quanto a essas formulações, deve ser considerado </w:t>
      </w:r>
      <w:r w:rsidR="00FB1F42">
        <w:rPr>
          <w:rFonts w:ascii="Arial" w:hAnsi="Arial" w:cs="Arial"/>
          <w:sz w:val="24"/>
          <w:szCs w:val="24"/>
        </w:rPr>
        <w:t xml:space="preserve">o </w:t>
      </w:r>
      <w:r w:rsidR="00A60F53">
        <w:rPr>
          <w:rFonts w:ascii="Arial" w:hAnsi="Arial" w:cs="Arial"/>
          <w:sz w:val="24"/>
          <w:szCs w:val="24"/>
        </w:rPr>
        <w:t>modelo formulado adiante (após texto do Estatuto)</w:t>
      </w:r>
      <w:r w:rsidR="00097B42" w:rsidRPr="002F192B">
        <w:rPr>
          <w:rFonts w:ascii="Arial" w:hAnsi="Arial" w:cs="Arial"/>
          <w:sz w:val="24"/>
          <w:szCs w:val="24"/>
        </w:rPr>
        <w:t xml:space="preserve">. Todos as proposições encaminhadas nesses termos serão consideradas preliminarmente na Comissão Organizadora da </w:t>
      </w:r>
      <w:proofErr w:type="gramStart"/>
      <w:r w:rsidR="00097B42" w:rsidRPr="002F192B">
        <w:rPr>
          <w:rFonts w:ascii="Arial" w:hAnsi="Arial" w:cs="Arial"/>
          <w:sz w:val="24"/>
          <w:szCs w:val="24"/>
        </w:rPr>
        <w:t>Plenária</w:t>
      </w:r>
      <w:r w:rsidR="00A60F53">
        <w:rPr>
          <w:rFonts w:ascii="Arial" w:hAnsi="Arial" w:cs="Arial"/>
          <w:sz w:val="24"/>
          <w:szCs w:val="24"/>
        </w:rPr>
        <w:t xml:space="preserve">, </w:t>
      </w:r>
      <w:r w:rsidR="00097B42" w:rsidRPr="002F192B">
        <w:rPr>
          <w:rFonts w:ascii="Arial" w:hAnsi="Arial" w:cs="Arial"/>
          <w:sz w:val="24"/>
          <w:szCs w:val="24"/>
        </w:rPr>
        <w:t xml:space="preserve"> exclusivamente</w:t>
      </w:r>
      <w:proofErr w:type="gramEnd"/>
      <w:r w:rsidR="00097B42" w:rsidRPr="002F192B">
        <w:rPr>
          <w:rFonts w:ascii="Arial" w:hAnsi="Arial" w:cs="Arial"/>
          <w:sz w:val="24"/>
          <w:szCs w:val="24"/>
        </w:rPr>
        <w:t xml:space="preserve"> do ponto de vista de forma, para sua inclusão à nova proposta.</w:t>
      </w:r>
    </w:p>
    <w:p w:rsidR="00A60F53" w:rsidRPr="002F192B" w:rsidRDefault="00A60F53" w:rsidP="002F192B">
      <w:pPr>
        <w:spacing w:before="120" w:after="120" w:line="360" w:lineRule="auto"/>
        <w:jc w:val="both"/>
        <w:rPr>
          <w:rFonts w:ascii="Arial" w:hAnsi="Arial" w:cs="Arial"/>
          <w:sz w:val="24"/>
          <w:szCs w:val="24"/>
        </w:rPr>
      </w:pPr>
    </w:p>
    <w:p w:rsidR="006D4325" w:rsidRPr="006F79C3" w:rsidRDefault="006D4325" w:rsidP="002F192B">
      <w:pPr>
        <w:spacing w:before="120" w:after="120" w:line="360" w:lineRule="auto"/>
        <w:jc w:val="both"/>
        <w:rPr>
          <w:rFonts w:ascii="Arial" w:eastAsia="Times New Roman" w:hAnsi="Arial" w:cs="Arial"/>
          <w:b/>
          <w:sz w:val="24"/>
          <w:szCs w:val="24"/>
          <w:lang w:eastAsia="pt-BR"/>
        </w:rPr>
      </w:pPr>
      <w:r w:rsidRPr="006F79C3">
        <w:rPr>
          <w:rFonts w:ascii="Arial" w:eastAsia="Times New Roman" w:hAnsi="Arial" w:cs="Arial"/>
          <w:b/>
          <w:sz w:val="24"/>
          <w:szCs w:val="24"/>
          <w:lang w:eastAsia="pt-BR"/>
        </w:rPr>
        <w:t>CAPÍTULO I</w:t>
      </w:r>
    </w:p>
    <w:p w:rsidR="006D4325" w:rsidRPr="006F79C3" w:rsidRDefault="006D4325" w:rsidP="002F192B">
      <w:pPr>
        <w:spacing w:before="120" w:after="120" w:line="360" w:lineRule="auto"/>
        <w:jc w:val="both"/>
        <w:rPr>
          <w:rFonts w:ascii="Arial" w:eastAsia="Times New Roman" w:hAnsi="Arial" w:cs="Arial"/>
          <w:b/>
          <w:sz w:val="24"/>
          <w:szCs w:val="24"/>
          <w:lang w:eastAsia="pt-BR"/>
        </w:rPr>
      </w:pPr>
      <w:r w:rsidRPr="006F79C3">
        <w:rPr>
          <w:rFonts w:ascii="Arial" w:eastAsia="Times New Roman" w:hAnsi="Arial" w:cs="Arial"/>
          <w:b/>
          <w:sz w:val="24"/>
          <w:szCs w:val="24"/>
          <w:lang w:eastAsia="pt-BR"/>
        </w:rPr>
        <w:t>DA NATUREZA, SEDE E FINALIDADE</w:t>
      </w:r>
    </w:p>
    <w:p w:rsidR="006F79C3" w:rsidRPr="002F192B" w:rsidRDefault="006F79C3" w:rsidP="002F192B">
      <w:pPr>
        <w:spacing w:before="120" w:after="12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(Observação: </w:t>
      </w:r>
      <w:r w:rsidR="00A60F53">
        <w:rPr>
          <w:rFonts w:ascii="Arial" w:eastAsia="Times New Roman" w:hAnsi="Arial" w:cs="Arial"/>
          <w:sz w:val="24"/>
          <w:szCs w:val="24"/>
          <w:lang w:eastAsia="pt-BR"/>
        </w:rPr>
        <w:t xml:space="preserve">as </w:t>
      </w:r>
      <w:r>
        <w:rPr>
          <w:rFonts w:ascii="Arial" w:eastAsia="Times New Roman" w:hAnsi="Arial" w:cs="Arial"/>
          <w:sz w:val="24"/>
          <w:szCs w:val="24"/>
          <w:lang w:eastAsia="pt-BR"/>
        </w:rPr>
        <w:t xml:space="preserve">alterações/propostas </w:t>
      </w:r>
      <w:r w:rsidR="00A60F53">
        <w:rPr>
          <w:rFonts w:ascii="Arial" w:eastAsia="Times New Roman" w:hAnsi="Arial" w:cs="Arial"/>
          <w:sz w:val="24"/>
          <w:szCs w:val="24"/>
          <w:lang w:eastAsia="pt-BR"/>
        </w:rPr>
        <w:t>para a Plenária, em relação ao texto original do Estatuto encontram-se sublinhadas ao longo</w:t>
      </w:r>
      <w:r>
        <w:rPr>
          <w:rFonts w:ascii="Arial" w:eastAsia="Times New Roman" w:hAnsi="Arial" w:cs="Arial"/>
          <w:sz w:val="24"/>
          <w:szCs w:val="24"/>
          <w:lang w:eastAsia="pt-BR"/>
        </w:rPr>
        <w:t>)</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D3360">
        <w:rPr>
          <w:rFonts w:ascii="Arial" w:eastAsia="Times New Roman" w:hAnsi="Arial" w:cs="Arial"/>
          <w:b/>
          <w:sz w:val="24"/>
          <w:szCs w:val="24"/>
          <w:lang w:eastAsia="pt-BR"/>
        </w:rPr>
        <w:t>Art. 1</w:t>
      </w:r>
      <w:r w:rsidRPr="002D3360">
        <w:rPr>
          <w:rFonts w:ascii="Arial" w:eastAsia="Times New Roman" w:hAnsi="Arial" w:cs="Arial"/>
          <w:b/>
          <w:strike/>
          <w:sz w:val="24"/>
          <w:szCs w:val="24"/>
          <w:lang w:eastAsia="pt-BR"/>
        </w:rPr>
        <w:t>º</w:t>
      </w:r>
      <w:r w:rsidRPr="002D3360">
        <w:rPr>
          <w:rFonts w:ascii="Arial" w:eastAsia="Times New Roman" w:hAnsi="Arial" w:cs="Arial"/>
          <w:b/>
          <w:sz w:val="24"/>
          <w:szCs w:val="24"/>
          <w:lang w:eastAsia="pt-BR"/>
        </w:rPr>
        <w:t xml:space="preserve"> </w:t>
      </w:r>
      <w:r w:rsidRPr="002F192B">
        <w:rPr>
          <w:rFonts w:ascii="Arial" w:eastAsia="Times New Roman" w:hAnsi="Arial" w:cs="Arial"/>
          <w:sz w:val="24"/>
          <w:szCs w:val="24"/>
          <w:lang w:eastAsia="pt-BR"/>
        </w:rPr>
        <w:t>A Fundação Oswaldo Cruz - FIOCRUZ, criada pelo Decreto n</w:t>
      </w:r>
      <w:r w:rsidRPr="002F192B">
        <w:rPr>
          <w:rFonts w:ascii="Arial" w:eastAsia="Times New Roman" w:hAnsi="Arial" w:cs="Arial"/>
          <w:strike/>
          <w:sz w:val="24"/>
          <w:szCs w:val="24"/>
          <w:lang w:eastAsia="pt-BR"/>
        </w:rPr>
        <w:t>º</w:t>
      </w:r>
      <w:r w:rsidRPr="002F192B">
        <w:rPr>
          <w:rFonts w:ascii="Arial" w:eastAsia="Times New Roman" w:hAnsi="Arial" w:cs="Arial"/>
          <w:sz w:val="24"/>
          <w:szCs w:val="24"/>
          <w:lang w:eastAsia="pt-BR"/>
        </w:rPr>
        <w:t xml:space="preserve"> 66.624, de 22 de maio de 1970, dotada de personalidade jurídica de direito público, vinculada ao Ministério da Saúde, com sede na cidade do Rio de Janeiro, com prazo de duração indeterminado, tem por finalidade desenvolver atividades no campo da saúde, da educação e do desenvolvimento científico e tecnológico, devendo, em especial:</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participar</w:t>
      </w:r>
      <w:proofErr w:type="gramEnd"/>
      <w:r w:rsidRPr="002F192B">
        <w:rPr>
          <w:rFonts w:ascii="Arial" w:eastAsia="Times New Roman" w:hAnsi="Arial" w:cs="Arial"/>
          <w:sz w:val="24"/>
          <w:szCs w:val="24"/>
          <w:lang w:eastAsia="pt-BR"/>
        </w:rPr>
        <w:t xml:space="preserve"> da formulação e da execução da Política Nacional de Saúde, da</w:t>
      </w:r>
      <w:r w:rsidR="00E34806" w:rsidRPr="002F192B">
        <w:rPr>
          <w:rFonts w:ascii="Arial" w:eastAsia="Times New Roman" w:hAnsi="Arial" w:cs="Arial"/>
          <w:sz w:val="24"/>
          <w:szCs w:val="24"/>
          <w:lang w:eastAsia="pt-BR"/>
        </w:rPr>
        <w:t xml:space="preserve"> Política Nacional de Ciência, </w:t>
      </w:r>
      <w:r w:rsidRPr="002F192B">
        <w:rPr>
          <w:rFonts w:ascii="Arial" w:eastAsia="Times New Roman" w:hAnsi="Arial" w:cs="Arial"/>
          <w:sz w:val="24"/>
          <w:szCs w:val="24"/>
          <w:lang w:eastAsia="pt-BR"/>
        </w:rPr>
        <w:t>Tecnologia</w:t>
      </w:r>
      <w:r w:rsidR="0054151C" w:rsidRPr="002F192B">
        <w:rPr>
          <w:rFonts w:ascii="Arial" w:eastAsia="Times New Roman" w:hAnsi="Arial" w:cs="Arial"/>
          <w:sz w:val="24"/>
          <w:szCs w:val="24"/>
          <w:lang w:eastAsia="pt-BR"/>
        </w:rPr>
        <w:t xml:space="preserve"> </w:t>
      </w:r>
      <w:r w:rsidR="00E34806" w:rsidRPr="002D3360">
        <w:rPr>
          <w:rFonts w:ascii="Arial" w:eastAsia="Times New Roman" w:hAnsi="Arial" w:cs="Arial"/>
          <w:sz w:val="24"/>
          <w:szCs w:val="24"/>
          <w:lang w:eastAsia="pt-BR"/>
        </w:rPr>
        <w:t>e</w:t>
      </w:r>
      <w:r w:rsidR="0054151C" w:rsidRPr="002D3360">
        <w:rPr>
          <w:rFonts w:ascii="Arial" w:eastAsia="Times New Roman" w:hAnsi="Arial" w:cs="Arial"/>
          <w:sz w:val="24"/>
          <w:szCs w:val="24"/>
          <w:lang w:eastAsia="pt-BR"/>
        </w:rPr>
        <w:t xml:space="preserve"> </w:t>
      </w:r>
      <w:r w:rsidR="00E34806" w:rsidRPr="006F79C3">
        <w:rPr>
          <w:rFonts w:ascii="Arial" w:eastAsia="Times New Roman" w:hAnsi="Arial" w:cs="Arial"/>
          <w:sz w:val="24"/>
          <w:szCs w:val="24"/>
          <w:u w:val="single"/>
          <w:lang w:eastAsia="pt-BR"/>
        </w:rPr>
        <w:t>Inovação</w:t>
      </w:r>
      <w:r w:rsidRPr="002F192B">
        <w:rPr>
          <w:rFonts w:ascii="Arial" w:eastAsia="Times New Roman" w:hAnsi="Arial" w:cs="Arial"/>
          <w:sz w:val="24"/>
          <w:szCs w:val="24"/>
          <w:lang w:eastAsia="pt-BR"/>
        </w:rPr>
        <w:t xml:space="preserve"> e</w:t>
      </w:r>
      <w:r w:rsidR="0054151C" w:rsidRPr="002F192B">
        <w:rPr>
          <w:rFonts w:ascii="Arial" w:eastAsia="Times New Roman" w:hAnsi="Arial" w:cs="Arial"/>
          <w:sz w:val="24"/>
          <w:szCs w:val="24"/>
          <w:lang w:eastAsia="pt-BR"/>
        </w:rPr>
        <w:t xml:space="preserve"> </w:t>
      </w:r>
      <w:r w:rsidRPr="002F192B">
        <w:rPr>
          <w:rFonts w:ascii="Arial" w:eastAsia="Times New Roman" w:hAnsi="Arial" w:cs="Arial"/>
          <w:sz w:val="24"/>
          <w:szCs w:val="24"/>
          <w:lang w:eastAsia="pt-BR"/>
        </w:rPr>
        <w:t xml:space="preserve">da Política Nacional de Educação, as duas últimas </w:t>
      </w:r>
      <w:r w:rsidR="00C21AE3" w:rsidRPr="002F192B">
        <w:rPr>
          <w:rFonts w:ascii="Arial" w:eastAsia="Times New Roman" w:hAnsi="Arial" w:cs="Arial"/>
          <w:sz w:val="24"/>
          <w:szCs w:val="24"/>
          <w:lang w:eastAsia="pt-BR"/>
        </w:rPr>
        <w:t xml:space="preserve">em consonância com </w:t>
      </w:r>
      <w:r w:rsidRPr="002F192B">
        <w:rPr>
          <w:rFonts w:ascii="Arial" w:eastAsia="Times New Roman" w:hAnsi="Arial" w:cs="Arial"/>
          <w:sz w:val="24"/>
          <w:szCs w:val="24"/>
          <w:lang w:eastAsia="pt-BR"/>
        </w:rPr>
        <w:t>a área da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promover e realizar</w:t>
      </w:r>
      <w:proofErr w:type="gramEnd"/>
      <w:r w:rsidRPr="002F192B">
        <w:rPr>
          <w:rFonts w:ascii="Arial" w:eastAsia="Times New Roman" w:hAnsi="Arial" w:cs="Arial"/>
          <w:sz w:val="24"/>
          <w:szCs w:val="24"/>
          <w:lang w:eastAsia="pt-BR"/>
        </w:rPr>
        <w:t xml:space="preserve"> pesquisas básicas e aplicadas para as finalidades a que se refere o </w:t>
      </w:r>
      <w:r w:rsidRPr="002F192B">
        <w:rPr>
          <w:rFonts w:ascii="Arial" w:eastAsia="Times New Roman" w:hAnsi="Arial" w:cs="Arial"/>
          <w:b/>
          <w:bCs/>
          <w:sz w:val="24"/>
          <w:szCs w:val="24"/>
          <w:lang w:eastAsia="pt-BR"/>
        </w:rPr>
        <w:t>caput</w:t>
      </w:r>
      <w:r w:rsidRPr="002F192B">
        <w:rPr>
          <w:rFonts w:ascii="Arial" w:eastAsia="Times New Roman" w:hAnsi="Arial" w:cs="Arial"/>
          <w:sz w:val="24"/>
          <w:szCs w:val="24"/>
          <w:lang w:eastAsia="pt-BR"/>
        </w:rPr>
        <w:t>, assim como propor critérios e mecanismos para o desenvolvimento das atividades de pesquisa para a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formar e capacitar recursos humanos para a saúde e ciência e tecnologia;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desenvolver</w:t>
      </w:r>
      <w:proofErr w:type="gramEnd"/>
      <w:r w:rsidRPr="002F192B">
        <w:rPr>
          <w:rFonts w:ascii="Arial" w:eastAsia="Times New Roman" w:hAnsi="Arial" w:cs="Arial"/>
          <w:sz w:val="24"/>
          <w:szCs w:val="24"/>
          <w:lang w:eastAsia="pt-BR"/>
        </w:rPr>
        <w:t xml:space="preserve"> tecnologias de produção, produtos e processos e outras tecnologias de interesse para a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desenvolver</w:t>
      </w:r>
      <w:proofErr w:type="gramEnd"/>
      <w:r w:rsidRPr="002F192B">
        <w:rPr>
          <w:rFonts w:ascii="Arial" w:eastAsia="Times New Roman" w:hAnsi="Arial" w:cs="Arial"/>
          <w:sz w:val="24"/>
          <w:szCs w:val="24"/>
          <w:lang w:eastAsia="pt-BR"/>
        </w:rPr>
        <w:t xml:space="preserve"> atividades de referência para a vigilância e o controle da qualidade em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lastRenderedPageBreak/>
        <w:t xml:space="preserve">VI - </w:t>
      </w:r>
      <w:proofErr w:type="gramStart"/>
      <w:r w:rsidRPr="002F192B">
        <w:rPr>
          <w:rFonts w:ascii="Arial" w:eastAsia="Times New Roman" w:hAnsi="Arial" w:cs="Arial"/>
          <w:sz w:val="24"/>
          <w:szCs w:val="24"/>
          <w:lang w:eastAsia="pt-BR"/>
        </w:rPr>
        <w:t>fabricar</w:t>
      </w:r>
      <w:proofErr w:type="gramEnd"/>
      <w:r w:rsidRPr="002F192B">
        <w:rPr>
          <w:rFonts w:ascii="Arial" w:eastAsia="Times New Roman" w:hAnsi="Arial" w:cs="Arial"/>
          <w:sz w:val="24"/>
          <w:szCs w:val="24"/>
          <w:lang w:eastAsia="pt-BR"/>
        </w:rPr>
        <w:t xml:space="preserve"> produtos biológicos, profiláticos, medicamentos, fármacos e outros produtos de interesse para a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proofErr w:type="spellStart"/>
      <w:r w:rsidRPr="002F192B">
        <w:rPr>
          <w:rFonts w:ascii="Arial" w:eastAsia="Times New Roman" w:hAnsi="Arial" w:cs="Arial"/>
          <w:sz w:val="24"/>
          <w:szCs w:val="24"/>
          <w:lang w:eastAsia="pt-BR"/>
        </w:rPr>
        <w:t>VIl</w:t>
      </w:r>
      <w:proofErr w:type="spellEnd"/>
      <w:r w:rsidRPr="002F192B">
        <w:rPr>
          <w:rFonts w:ascii="Arial" w:eastAsia="Times New Roman" w:hAnsi="Arial" w:cs="Arial"/>
          <w:sz w:val="24"/>
          <w:szCs w:val="24"/>
          <w:lang w:eastAsia="pt-BR"/>
        </w:rPr>
        <w:t xml:space="preserve"> - desenvolver atividades assistenciais de referência, em apoio ao Sistema Único de Saúde, ao desenvolvimento científico e tecnológico e aos projetos de pesquisa;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VIII - desenvolver atividades de produção, captação e armazenamento, análise e difusão da informação para a Saúde, Ciência e Tecnologia;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IX - </w:t>
      </w:r>
      <w:proofErr w:type="gramStart"/>
      <w:r w:rsidRPr="002F192B">
        <w:rPr>
          <w:rFonts w:ascii="Arial" w:eastAsia="Times New Roman" w:hAnsi="Arial" w:cs="Arial"/>
          <w:sz w:val="24"/>
          <w:szCs w:val="24"/>
          <w:lang w:eastAsia="pt-BR"/>
        </w:rPr>
        <w:t>desenvolver</w:t>
      </w:r>
      <w:proofErr w:type="gramEnd"/>
      <w:r w:rsidRPr="002F192B">
        <w:rPr>
          <w:rFonts w:ascii="Arial" w:eastAsia="Times New Roman" w:hAnsi="Arial" w:cs="Arial"/>
          <w:sz w:val="24"/>
          <w:szCs w:val="24"/>
          <w:lang w:eastAsia="pt-BR"/>
        </w:rPr>
        <w:t xml:space="preserve"> atividades de prestação de serviços e cooperação técnica no campo da saúde, ciência e tecnologia;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X - </w:t>
      </w:r>
      <w:proofErr w:type="gramStart"/>
      <w:r w:rsidRPr="002F192B">
        <w:rPr>
          <w:rFonts w:ascii="Arial" w:eastAsia="Times New Roman" w:hAnsi="Arial" w:cs="Arial"/>
          <w:sz w:val="24"/>
          <w:szCs w:val="24"/>
          <w:lang w:eastAsia="pt-BR"/>
        </w:rPr>
        <w:t>preservar</w:t>
      </w:r>
      <w:proofErr w:type="gramEnd"/>
      <w:r w:rsidRPr="002F192B">
        <w:rPr>
          <w:rFonts w:ascii="Arial" w:eastAsia="Times New Roman" w:hAnsi="Arial" w:cs="Arial"/>
          <w:sz w:val="24"/>
          <w:szCs w:val="24"/>
          <w:lang w:eastAsia="pt-BR"/>
        </w:rPr>
        <w:t>, valorizar e divulgar o patrimônio histórico, cultural e científico da FIOCRUZ e contribuir para a preservação da memória da saúde e das ciências biomédicas;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XI - promover atividades de pesquisa, ensino, desenvolvimento tecnológico e cooperação técnica voltada para preservação do meio ambiente e da biodiversidade.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D3360">
        <w:rPr>
          <w:rFonts w:ascii="Arial" w:eastAsia="Times New Roman" w:hAnsi="Arial" w:cs="Arial"/>
          <w:b/>
          <w:sz w:val="24"/>
          <w:szCs w:val="24"/>
          <w:lang w:eastAsia="pt-BR"/>
        </w:rPr>
        <w:t>Art. 2</w:t>
      </w:r>
      <w:r w:rsidRPr="002D3360">
        <w:rPr>
          <w:rFonts w:ascii="Arial" w:eastAsia="Times New Roman" w:hAnsi="Arial" w:cs="Arial"/>
          <w:b/>
          <w:strike/>
          <w:sz w:val="24"/>
          <w:szCs w:val="24"/>
          <w:lang w:eastAsia="pt-BR"/>
        </w:rPr>
        <w:t>º</w:t>
      </w:r>
      <w:r w:rsidRPr="002F192B">
        <w:rPr>
          <w:rFonts w:ascii="Arial" w:eastAsia="Times New Roman" w:hAnsi="Arial" w:cs="Arial"/>
          <w:sz w:val="24"/>
          <w:szCs w:val="24"/>
          <w:lang w:eastAsia="pt-BR"/>
        </w:rPr>
        <w:t xml:space="preserve"> Para a consecução de sua finalidade, a FIOCRUZ poderá:</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celebrar</w:t>
      </w:r>
      <w:proofErr w:type="gramEnd"/>
      <w:r w:rsidRPr="002F192B">
        <w:rPr>
          <w:rFonts w:ascii="Arial" w:eastAsia="Times New Roman" w:hAnsi="Arial" w:cs="Arial"/>
          <w:sz w:val="24"/>
          <w:szCs w:val="24"/>
          <w:lang w:eastAsia="pt-BR"/>
        </w:rPr>
        <w:t xml:space="preserve"> convênios, contratos, acordos e ajustes com entidades nacionais, estrangeiras e internacionais, públicas, filantrópicas ou privadas;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propor</w:t>
      </w:r>
      <w:proofErr w:type="gramEnd"/>
      <w:r w:rsidRPr="002F192B">
        <w:rPr>
          <w:rFonts w:ascii="Arial" w:eastAsia="Times New Roman" w:hAnsi="Arial" w:cs="Arial"/>
          <w:sz w:val="24"/>
          <w:szCs w:val="24"/>
          <w:lang w:eastAsia="pt-BR"/>
        </w:rPr>
        <w:t xml:space="preserve"> a constituição ou a participação em sociedades civis e empresas;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estabelecer relações de parceria com entidades públicas e privadas, desde que evidenciados o interesse e objetivos comuns.</w:t>
      </w:r>
    </w:p>
    <w:p w:rsidR="00103634" w:rsidRPr="00A60F53" w:rsidRDefault="006D4325" w:rsidP="002F192B">
      <w:pPr>
        <w:spacing w:before="120" w:after="120" w:line="360" w:lineRule="auto"/>
        <w:jc w:val="both"/>
        <w:rPr>
          <w:rFonts w:ascii="Arial" w:eastAsia="Times New Roman" w:hAnsi="Arial" w:cs="Arial"/>
          <w:sz w:val="24"/>
          <w:szCs w:val="24"/>
          <w:lang w:eastAsia="pt-BR"/>
        </w:rPr>
      </w:pPr>
      <w:r w:rsidRPr="00861655">
        <w:rPr>
          <w:rFonts w:ascii="Arial" w:eastAsia="Times New Roman" w:hAnsi="Arial" w:cs="Arial"/>
          <w:b/>
          <w:color w:val="000000" w:themeColor="text1"/>
          <w:sz w:val="24"/>
          <w:szCs w:val="24"/>
          <w:u w:val="single"/>
          <w:lang w:eastAsia="pt-BR"/>
        </w:rPr>
        <w:t>Art.3</w:t>
      </w:r>
      <w:r w:rsidRPr="00861655">
        <w:rPr>
          <w:rFonts w:ascii="Arial" w:eastAsia="Times New Roman" w:hAnsi="Arial" w:cs="Arial"/>
          <w:b/>
          <w:color w:val="000000" w:themeColor="text1"/>
          <w:sz w:val="24"/>
          <w:szCs w:val="24"/>
          <w:u w:val="single"/>
          <w:vertAlign w:val="superscript"/>
          <w:lang w:eastAsia="pt-BR"/>
        </w:rPr>
        <w:t>o</w:t>
      </w:r>
      <w:r w:rsidRPr="00861655">
        <w:rPr>
          <w:rFonts w:ascii="Arial" w:eastAsia="Times New Roman" w:hAnsi="Arial" w:cs="Arial"/>
          <w:color w:val="000000" w:themeColor="text1"/>
          <w:sz w:val="24"/>
          <w:szCs w:val="24"/>
          <w:u w:val="single"/>
          <w:lang w:eastAsia="pt-BR"/>
        </w:rPr>
        <w:t xml:space="preserve"> A União e a Fiocruz poderão firmar Contrato de Gestão, que abrangerá aspectos estratégicos de comum acordo entre as partes, </w:t>
      </w:r>
      <w:r w:rsidR="00A60F53">
        <w:rPr>
          <w:rFonts w:ascii="Arial" w:eastAsia="Times New Roman" w:hAnsi="Arial" w:cs="Arial"/>
          <w:sz w:val="24"/>
          <w:szCs w:val="24"/>
          <w:u w:val="single"/>
          <w:lang w:eastAsia="pt-BR"/>
        </w:rPr>
        <w:t>observa</w:t>
      </w:r>
      <w:r w:rsidR="00103634" w:rsidRPr="00A60F53">
        <w:rPr>
          <w:rFonts w:ascii="Arial" w:eastAsia="Times New Roman" w:hAnsi="Arial" w:cs="Arial"/>
          <w:sz w:val="24"/>
          <w:szCs w:val="24"/>
          <w:u w:val="single"/>
          <w:lang w:eastAsia="pt-BR"/>
        </w:rPr>
        <w:t>do a legislação vigente</w:t>
      </w:r>
      <w:r w:rsidR="00103634" w:rsidRPr="00A60F53">
        <w:rPr>
          <w:rFonts w:ascii="Arial" w:eastAsia="Times New Roman" w:hAnsi="Arial" w:cs="Arial"/>
          <w:sz w:val="24"/>
          <w:szCs w:val="24"/>
          <w:lang w:eastAsia="pt-BR"/>
        </w:rPr>
        <w:t xml:space="preserve">. </w:t>
      </w:r>
    </w:p>
    <w:p w:rsidR="006D4325" w:rsidRPr="006F79C3" w:rsidRDefault="006D4325" w:rsidP="002F192B">
      <w:pPr>
        <w:spacing w:before="120" w:after="120" w:line="360" w:lineRule="auto"/>
        <w:jc w:val="both"/>
        <w:rPr>
          <w:rFonts w:ascii="Arial" w:eastAsia="Times New Roman" w:hAnsi="Arial" w:cs="Arial"/>
          <w:b/>
          <w:sz w:val="24"/>
          <w:szCs w:val="24"/>
          <w:lang w:eastAsia="pt-BR"/>
        </w:rPr>
      </w:pPr>
      <w:r w:rsidRPr="006F79C3">
        <w:rPr>
          <w:rFonts w:ascii="Arial" w:eastAsia="Times New Roman" w:hAnsi="Arial" w:cs="Arial"/>
          <w:b/>
          <w:sz w:val="24"/>
          <w:szCs w:val="24"/>
          <w:lang w:eastAsia="pt-BR"/>
        </w:rPr>
        <w:t>CAPÍTULO II</w:t>
      </w:r>
    </w:p>
    <w:p w:rsidR="006D4325" w:rsidRPr="006F79C3" w:rsidRDefault="006D4325" w:rsidP="002F192B">
      <w:pPr>
        <w:spacing w:before="120" w:after="120" w:line="360" w:lineRule="auto"/>
        <w:jc w:val="both"/>
        <w:rPr>
          <w:rFonts w:ascii="Arial" w:eastAsia="Times New Roman" w:hAnsi="Arial" w:cs="Arial"/>
          <w:b/>
          <w:sz w:val="24"/>
          <w:szCs w:val="24"/>
          <w:lang w:eastAsia="pt-BR"/>
        </w:rPr>
      </w:pPr>
      <w:r w:rsidRPr="006F79C3">
        <w:rPr>
          <w:rFonts w:ascii="Arial" w:eastAsia="Times New Roman" w:hAnsi="Arial" w:cs="Arial"/>
          <w:b/>
          <w:sz w:val="24"/>
          <w:szCs w:val="24"/>
          <w:lang w:eastAsia="pt-BR"/>
        </w:rPr>
        <w:t>DA ESTRUTURA ORGANIZACIONAL</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103634">
        <w:rPr>
          <w:rFonts w:ascii="Arial" w:eastAsia="Times New Roman" w:hAnsi="Arial" w:cs="Arial"/>
          <w:b/>
          <w:sz w:val="24"/>
          <w:szCs w:val="24"/>
          <w:lang w:eastAsia="pt-BR"/>
        </w:rPr>
        <w:t>Art. 4</w:t>
      </w:r>
      <w:r w:rsidRPr="00103634">
        <w:rPr>
          <w:rFonts w:ascii="Arial" w:eastAsia="Times New Roman" w:hAnsi="Arial" w:cs="Arial"/>
          <w:b/>
          <w:strike/>
          <w:sz w:val="24"/>
          <w:szCs w:val="24"/>
          <w:lang w:eastAsia="pt-BR"/>
        </w:rPr>
        <w:t>º</w:t>
      </w:r>
      <w:r w:rsidRPr="002F192B">
        <w:rPr>
          <w:rFonts w:ascii="Arial" w:eastAsia="Times New Roman" w:hAnsi="Arial" w:cs="Arial"/>
          <w:sz w:val="24"/>
          <w:szCs w:val="24"/>
          <w:lang w:eastAsia="pt-BR"/>
        </w:rPr>
        <w:t xml:space="preserve"> A FIOCRUZ tem a seguinte estrutura organizacional:</w:t>
      </w:r>
    </w:p>
    <w:p w:rsidR="006F79C3" w:rsidRPr="006F79C3" w:rsidRDefault="006F79C3" w:rsidP="002F192B">
      <w:pPr>
        <w:spacing w:before="120" w:after="120" w:line="360" w:lineRule="auto"/>
        <w:jc w:val="both"/>
        <w:rPr>
          <w:rFonts w:ascii="Arial" w:eastAsia="Times New Roman" w:hAnsi="Arial" w:cs="Arial"/>
          <w:sz w:val="24"/>
          <w:szCs w:val="24"/>
          <w:u w:val="single"/>
          <w:lang w:eastAsia="pt-BR"/>
        </w:rPr>
      </w:pPr>
      <w:r w:rsidRPr="006F79C3">
        <w:rPr>
          <w:rFonts w:ascii="Arial" w:eastAsia="Times New Roman" w:hAnsi="Arial" w:cs="Arial"/>
          <w:sz w:val="24"/>
          <w:szCs w:val="24"/>
          <w:u w:val="single"/>
          <w:lang w:eastAsia="pt-BR"/>
        </w:rPr>
        <w:t>I – Presidência</w:t>
      </w:r>
    </w:p>
    <w:p w:rsidR="006F79C3" w:rsidRPr="006F79C3" w:rsidRDefault="006F79C3" w:rsidP="006F79C3">
      <w:pPr>
        <w:pStyle w:val="PargrafodaLista"/>
        <w:numPr>
          <w:ilvl w:val="0"/>
          <w:numId w:val="39"/>
        </w:numPr>
        <w:spacing w:before="120" w:after="120" w:line="360" w:lineRule="auto"/>
        <w:jc w:val="both"/>
        <w:rPr>
          <w:rFonts w:ascii="Arial" w:eastAsia="Times New Roman" w:hAnsi="Arial" w:cs="Arial"/>
          <w:sz w:val="24"/>
          <w:szCs w:val="24"/>
          <w:u w:val="single"/>
          <w:lang w:eastAsia="pt-BR"/>
        </w:rPr>
      </w:pPr>
      <w:r w:rsidRPr="006F79C3">
        <w:rPr>
          <w:rFonts w:ascii="Arial" w:eastAsia="Times New Roman" w:hAnsi="Arial" w:cs="Arial"/>
          <w:sz w:val="24"/>
          <w:szCs w:val="24"/>
          <w:u w:val="single"/>
          <w:lang w:eastAsia="pt-BR"/>
        </w:rPr>
        <w:t>Presidente e vice-presidentes.</w:t>
      </w:r>
    </w:p>
    <w:p w:rsidR="006D4325" w:rsidRPr="002F192B" w:rsidRDefault="006F79C3" w:rsidP="002F192B">
      <w:pPr>
        <w:spacing w:before="120" w:after="12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II</w:t>
      </w:r>
      <w:r w:rsidR="006D4325" w:rsidRPr="002F192B">
        <w:rPr>
          <w:rFonts w:ascii="Arial" w:eastAsia="Times New Roman" w:hAnsi="Arial" w:cs="Arial"/>
          <w:sz w:val="24"/>
          <w:szCs w:val="24"/>
          <w:lang w:eastAsia="pt-BR"/>
        </w:rPr>
        <w:t xml:space="preserve"> - </w:t>
      </w:r>
      <w:r>
        <w:rPr>
          <w:rFonts w:ascii="Arial" w:eastAsia="Times New Roman" w:hAnsi="Arial" w:cs="Arial"/>
          <w:sz w:val="24"/>
          <w:szCs w:val="24"/>
          <w:lang w:eastAsia="pt-BR"/>
        </w:rPr>
        <w:t>Ó</w:t>
      </w:r>
      <w:r w:rsidR="006D4325" w:rsidRPr="002F192B">
        <w:rPr>
          <w:rFonts w:ascii="Arial" w:eastAsia="Times New Roman" w:hAnsi="Arial" w:cs="Arial"/>
          <w:sz w:val="24"/>
          <w:szCs w:val="24"/>
          <w:lang w:eastAsia="pt-BR"/>
        </w:rPr>
        <w:t>rgãos colegiados:</w:t>
      </w:r>
    </w:p>
    <w:p w:rsidR="006D4325" w:rsidRPr="002F192B" w:rsidRDefault="006D4325" w:rsidP="002F192B">
      <w:pPr>
        <w:pStyle w:val="PargrafodaLista"/>
        <w:numPr>
          <w:ilvl w:val="0"/>
          <w:numId w:val="17"/>
        </w:numPr>
        <w:spacing w:before="120" w:after="120" w:line="360" w:lineRule="auto"/>
        <w:contextualSpacing w:val="0"/>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Conselho Superior; </w:t>
      </w:r>
    </w:p>
    <w:p w:rsidR="006D4325" w:rsidRPr="002F192B" w:rsidRDefault="006D4325" w:rsidP="002F192B">
      <w:pPr>
        <w:pStyle w:val="PargrafodaLista"/>
        <w:numPr>
          <w:ilvl w:val="0"/>
          <w:numId w:val="17"/>
        </w:numPr>
        <w:spacing w:before="120" w:after="120" w:line="360" w:lineRule="auto"/>
        <w:contextualSpacing w:val="0"/>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Congresso Interno; e</w:t>
      </w:r>
    </w:p>
    <w:p w:rsidR="006D4325" w:rsidRPr="002F192B" w:rsidRDefault="006D4325" w:rsidP="002F192B">
      <w:pPr>
        <w:pStyle w:val="PargrafodaLista"/>
        <w:numPr>
          <w:ilvl w:val="0"/>
          <w:numId w:val="17"/>
        </w:numPr>
        <w:spacing w:before="120" w:after="120" w:line="360" w:lineRule="auto"/>
        <w:contextualSpacing w:val="0"/>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Conselho Deliberativo</w:t>
      </w:r>
      <w:r w:rsidR="004F4B4F" w:rsidRPr="002F192B">
        <w:rPr>
          <w:rFonts w:ascii="Arial" w:eastAsia="Times New Roman" w:hAnsi="Arial" w:cs="Arial"/>
          <w:sz w:val="24"/>
          <w:szCs w:val="24"/>
          <w:lang w:eastAsia="pt-BR"/>
        </w:rPr>
        <w:t>;</w:t>
      </w:r>
    </w:p>
    <w:p w:rsidR="009F3A6A"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r w:rsidR="006F79C3" w:rsidRPr="002F192B">
        <w:rPr>
          <w:rFonts w:ascii="Arial" w:eastAsia="Times New Roman" w:hAnsi="Arial" w:cs="Arial"/>
          <w:sz w:val="24"/>
          <w:szCs w:val="24"/>
          <w:lang w:eastAsia="pt-BR"/>
        </w:rPr>
        <w:t>Ó</w:t>
      </w:r>
      <w:r w:rsidRPr="002F192B">
        <w:rPr>
          <w:rFonts w:ascii="Arial" w:eastAsia="Times New Roman" w:hAnsi="Arial" w:cs="Arial"/>
          <w:sz w:val="24"/>
          <w:szCs w:val="24"/>
          <w:lang w:eastAsia="pt-BR"/>
        </w:rPr>
        <w:t>rgãos de assistência direta e imediata ao Presidente:</w:t>
      </w:r>
      <w:r w:rsidR="009F3A6A" w:rsidRPr="002F192B">
        <w:rPr>
          <w:rFonts w:ascii="Arial" w:eastAsia="Times New Roman" w:hAnsi="Arial" w:cs="Arial"/>
          <w:sz w:val="24"/>
          <w:szCs w:val="24"/>
          <w:lang w:eastAsia="pt-BR"/>
        </w:rPr>
        <w:t xml:space="preserve"> </w:t>
      </w:r>
    </w:p>
    <w:p w:rsidR="006D4325" w:rsidRPr="002F192B" w:rsidRDefault="00131F46" w:rsidP="002F192B">
      <w:pPr>
        <w:spacing w:before="120" w:after="120" w:line="360" w:lineRule="auto"/>
        <w:ind w:left="360"/>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a) </w:t>
      </w:r>
      <w:r w:rsidR="006D4325" w:rsidRPr="002F192B">
        <w:rPr>
          <w:rFonts w:ascii="Arial" w:eastAsia="Times New Roman" w:hAnsi="Arial" w:cs="Arial"/>
          <w:sz w:val="24"/>
          <w:szCs w:val="24"/>
          <w:lang w:eastAsia="pt-BR"/>
        </w:rPr>
        <w:t>Gabinete;</w:t>
      </w:r>
    </w:p>
    <w:p w:rsidR="006D4325" w:rsidRPr="006F79C3" w:rsidRDefault="006D4325" w:rsidP="002F192B">
      <w:pPr>
        <w:pStyle w:val="PargrafodaLista"/>
        <w:numPr>
          <w:ilvl w:val="0"/>
          <w:numId w:val="36"/>
        </w:numPr>
        <w:spacing w:before="120" w:after="120" w:line="360" w:lineRule="auto"/>
        <w:contextualSpacing w:val="0"/>
        <w:jc w:val="both"/>
        <w:rPr>
          <w:rFonts w:ascii="Arial" w:eastAsia="Times New Roman" w:hAnsi="Arial" w:cs="Arial"/>
          <w:sz w:val="24"/>
          <w:szCs w:val="24"/>
          <w:u w:val="single"/>
          <w:lang w:eastAsia="pt-BR"/>
        </w:rPr>
      </w:pPr>
      <w:r w:rsidRPr="006F79C3">
        <w:rPr>
          <w:rFonts w:ascii="Arial" w:eastAsia="Times New Roman" w:hAnsi="Arial" w:cs="Arial"/>
          <w:sz w:val="24"/>
          <w:szCs w:val="24"/>
          <w:u w:val="single"/>
          <w:lang w:eastAsia="pt-BR"/>
        </w:rPr>
        <w:t>Escritório Fiocruz África;</w:t>
      </w:r>
    </w:p>
    <w:p w:rsidR="006D4325" w:rsidRPr="002F192B" w:rsidRDefault="006D4325" w:rsidP="002F192B">
      <w:pPr>
        <w:pStyle w:val="PargrafodaLista"/>
        <w:numPr>
          <w:ilvl w:val="0"/>
          <w:numId w:val="36"/>
        </w:numPr>
        <w:spacing w:before="120" w:after="120" w:line="360" w:lineRule="auto"/>
        <w:contextualSpacing w:val="0"/>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Procuradoria Federal;</w:t>
      </w:r>
    </w:p>
    <w:p w:rsidR="006D4325" w:rsidRPr="006F79C3" w:rsidRDefault="006D4325" w:rsidP="002F192B">
      <w:pPr>
        <w:pStyle w:val="PargrafodaLista"/>
        <w:numPr>
          <w:ilvl w:val="0"/>
          <w:numId w:val="36"/>
        </w:numPr>
        <w:spacing w:before="120" w:after="120" w:line="360" w:lineRule="auto"/>
        <w:contextualSpacing w:val="0"/>
        <w:jc w:val="both"/>
        <w:rPr>
          <w:rFonts w:ascii="Arial" w:eastAsia="Times New Roman" w:hAnsi="Arial" w:cs="Arial"/>
          <w:sz w:val="24"/>
          <w:szCs w:val="24"/>
          <w:u w:val="single"/>
          <w:lang w:eastAsia="pt-BR"/>
        </w:rPr>
      </w:pPr>
      <w:r w:rsidRPr="006F79C3">
        <w:rPr>
          <w:rFonts w:ascii="Arial" w:eastAsia="Times New Roman" w:hAnsi="Arial" w:cs="Arial"/>
          <w:sz w:val="24"/>
          <w:szCs w:val="24"/>
          <w:u w:val="single"/>
          <w:lang w:eastAsia="pt-BR"/>
        </w:rPr>
        <w:t>Ouvidoria;</w:t>
      </w:r>
    </w:p>
    <w:p w:rsidR="006D4325" w:rsidRPr="006F79C3" w:rsidRDefault="006D4325" w:rsidP="002F192B">
      <w:pPr>
        <w:pStyle w:val="PargrafodaLista"/>
        <w:numPr>
          <w:ilvl w:val="0"/>
          <w:numId w:val="36"/>
        </w:numPr>
        <w:spacing w:before="120" w:after="120" w:line="360" w:lineRule="auto"/>
        <w:contextualSpacing w:val="0"/>
        <w:jc w:val="both"/>
        <w:rPr>
          <w:rFonts w:ascii="Arial" w:hAnsi="Arial" w:cs="Arial"/>
          <w:sz w:val="24"/>
          <w:szCs w:val="24"/>
          <w:u w:val="single"/>
          <w:lang w:eastAsia="pt-BR"/>
        </w:rPr>
      </w:pPr>
      <w:r w:rsidRPr="006F79C3">
        <w:rPr>
          <w:rFonts w:ascii="Arial" w:eastAsia="Times New Roman" w:hAnsi="Arial" w:cs="Arial"/>
          <w:sz w:val="24"/>
          <w:szCs w:val="24"/>
          <w:u w:val="single"/>
          <w:lang w:eastAsia="pt-BR"/>
        </w:rPr>
        <w:t>Coordena</w:t>
      </w:r>
      <w:r w:rsidR="006F79C3" w:rsidRPr="006F79C3">
        <w:rPr>
          <w:rFonts w:ascii="Arial" w:eastAsia="Times New Roman" w:hAnsi="Arial" w:cs="Arial"/>
          <w:sz w:val="24"/>
          <w:szCs w:val="24"/>
          <w:u w:val="single"/>
          <w:lang w:eastAsia="pt-BR"/>
        </w:rPr>
        <w:t>doria</w:t>
      </w:r>
      <w:r w:rsidRPr="006F79C3">
        <w:rPr>
          <w:rFonts w:ascii="Arial" w:eastAsia="Times New Roman" w:hAnsi="Arial" w:cs="Arial"/>
          <w:sz w:val="24"/>
          <w:szCs w:val="24"/>
          <w:u w:val="single"/>
          <w:lang w:eastAsia="pt-BR"/>
        </w:rPr>
        <w:t xml:space="preserve"> de Cooperação Social;</w:t>
      </w:r>
    </w:p>
    <w:p w:rsidR="006D4325" w:rsidRPr="006F79C3" w:rsidRDefault="006D4325" w:rsidP="002F192B">
      <w:pPr>
        <w:pStyle w:val="PargrafodaLista"/>
        <w:numPr>
          <w:ilvl w:val="0"/>
          <w:numId w:val="36"/>
        </w:numPr>
        <w:spacing w:before="120" w:after="120" w:line="360" w:lineRule="auto"/>
        <w:contextualSpacing w:val="0"/>
        <w:jc w:val="both"/>
        <w:rPr>
          <w:rFonts w:ascii="Arial" w:eastAsia="Times New Roman" w:hAnsi="Arial" w:cs="Arial"/>
          <w:sz w:val="24"/>
          <w:szCs w:val="24"/>
          <w:u w:val="single"/>
          <w:lang w:eastAsia="pt-BR"/>
        </w:rPr>
      </w:pPr>
      <w:r w:rsidRPr="006F79C3">
        <w:rPr>
          <w:rFonts w:ascii="Arial" w:eastAsia="Times New Roman" w:hAnsi="Arial" w:cs="Arial"/>
          <w:sz w:val="24"/>
          <w:szCs w:val="24"/>
          <w:u w:val="single"/>
          <w:lang w:eastAsia="pt-BR"/>
        </w:rPr>
        <w:t>Coordena</w:t>
      </w:r>
      <w:r w:rsidR="006F79C3" w:rsidRPr="006F79C3">
        <w:rPr>
          <w:rFonts w:ascii="Arial" w:eastAsia="Times New Roman" w:hAnsi="Arial" w:cs="Arial"/>
          <w:sz w:val="24"/>
          <w:szCs w:val="24"/>
          <w:u w:val="single"/>
          <w:lang w:eastAsia="pt-BR"/>
        </w:rPr>
        <w:t>doria</w:t>
      </w:r>
      <w:r w:rsidRPr="006F79C3">
        <w:rPr>
          <w:rFonts w:ascii="Arial" w:eastAsia="Times New Roman" w:hAnsi="Arial" w:cs="Arial"/>
          <w:sz w:val="24"/>
          <w:szCs w:val="24"/>
          <w:u w:val="single"/>
          <w:lang w:eastAsia="pt-BR"/>
        </w:rPr>
        <w:t xml:space="preserve"> de Comunicação Social</w:t>
      </w:r>
    </w:p>
    <w:p w:rsidR="006D4325" w:rsidRPr="006F79C3" w:rsidRDefault="006D4325" w:rsidP="002F192B">
      <w:pPr>
        <w:pStyle w:val="PargrafodaLista"/>
        <w:numPr>
          <w:ilvl w:val="0"/>
          <w:numId w:val="36"/>
        </w:numPr>
        <w:spacing w:before="120" w:after="120" w:line="360" w:lineRule="auto"/>
        <w:contextualSpacing w:val="0"/>
        <w:jc w:val="both"/>
        <w:rPr>
          <w:rFonts w:ascii="Arial" w:eastAsia="Times New Roman" w:hAnsi="Arial" w:cs="Arial"/>
          <w:sz w:val="24"/>
          <w:szCs w:val="24"/>
          <w:u w:val="single"/>
          <w:lang w:eastAsia="pt-BR"/>
        </w:rPr>
      </w:pPr>
      <w:r w:rsidRPr="006F79C3">
        <w:rPr>
          <w:rFonts w:ascii="Arial" w:eastAsia="Times New Roman" w:hAnsi="Arial" w:cs="Arial"/>
          <w:sz w:val="24"/>
          <w:szCs w:val="24"/>
          <w:u w:val="single"/>
          <w:lang w:eastAsia="pt-BR"/>
        </w:rPr>
        <w:t>Centro de Relações Internacionais em Saúde</w:t>
      </w:r>
    </w:p>
    <w:p w:rsidR="006D4325" w:rsidRPr="006F79C3" w:rsidRDefault="008701B4" w:rsidP="002F192B">
      <w:pPr>
        <w:pStyle w:val="PargrafodaLista"/>
        <w:numPr>
          <w:ilvl w:val="0"/>
          <w:numId w:val="36"/>
        </w:numPr>
        <w:spacing w:before="120" w:after="120" w:line="360" w:lineRule="auto"/>
        <w:contextualSpacing w:val="0"/>
        <w:jc w:val="both"/>
        <w:rPr>
          <w:rFonts w:ascii="Arial" w:eastAsia="Times New Roman" w:hAnsi="Arial" w:cs="Arial"/>
          <w:sz w:val="24"/>
          <w:szCs w:val="24"/>
          <w:u w:val="single"/>
          <w:lang w:eastAsia="pt-BR"/>
        </w:rPr>
      </w:pPr>
      <w:r>
        <w:rPr>
          <w:rFonts w:ascii="Arial" w:eastAsia="Times New Roman" w:hAnsi="Arial" w:cs="Arial"/>
          <w:sz w:val="24"/>
          <w:szCs w:val="24"/>
          <w:u w:val="single"/>
          <w:lang w:eastAsia="pt-BR"/>
        </w:rPr>
        <w:t>Coordenação da</w:t>
      </w:r>
      <w:r w:rsidR="006D4325" w:rsidRPr="006F79C3">
        <w:rPr>
          <w:rFonts w:ascii="Arial" w:eastAsia="Times New Roman" w:hAnsi="Arial" w:cs="Arial"/>
          <w:sz w:val="24"/>
          <w:szCs w:val="24"/>
          <w:u w:val="single"/>
          <w:lang w:eastAsia="pt-BR"/>
        </w:rPr>
        <w:t xml:space="preserve"> Qualidade</w:t>
      </w:r>
      <w:r>
        <w:rPr>
          <w:rFonts w:ascii="Arial" w:eastAsia="Times New Roman" w:hAnsi="Arial" w:cs="Arial"/>
          <w:sz w:val="24"/>
          <w:szCs w:val="24"/>
          <w:u w:val="single"/>
          <w:lang w:eastAsia="pt-BR"/>
        </w:rPr>
        <w:t xml:space="preserve"> Fiocruz</w:t>
      </w:r>
    </w:p>
    <w:p w:rsidR="00131F46" w:rsidRPr="008701B4" w:rsidRDefault="008701B4" w:rsidP="002F192B">
      <w:pPr>
        <w:spacing w:before="120" w:after="120" w:line="360" w:lineRule="auto"/>
        <w:jc w:val="both"/>
        <w:rPr>
          <w:rFonts w:ascii="Arial" w:eastAsia="Times New Roman" w:hAnsi="Arial" w:cs="Arial"/>
          <w:sz w:val="24"/>
          <w:szCs w:val="24"/>
          <w:u w:val="single"/>
          <w:lang w:eastAsia="pt-BR"/>
        </w:rPr>
      </w:pPr>
      <w:r>
        <w:rPr>
          <w:rFonts w:ascii="Arial" w:eastAsia="Times New Roman" w:hAnsi="Arial" w:cs="Arial"/>
          <w:sz w:val="24"/>
          <w:szCs w:val="24"/>
          <w:u w:val="single"/>
          <w:lang w:eastAsia="pt-BR"/>
        </w:rPr>
        <w:t>III – Ó</w:t>
      </w:r>
      <w:r w:rsidR="00131F46" w:rsidRPr="008701B4">
        <w:rPr>
          <w:rFonts w:ascii="Arial" w:eastAsia="Times New Roman" w:hAnsi="Arial" w:cs="Arial"/>
          <w:sz w:val="24"/>
          <w:szCs w:val="24"/>
          <w:u w:val="single"/>
          <w:lang w:eastAsia="pt-BR"/>
        </w:rPr>
        <w:t>rgãos vinculados à Presidência</w:t>
      </w:r>
    </w:p>
    <w:p w:rsidR="00FD645B" w:rsidRPr="002F192B" w:rsidRDefault="00FD645B" w:rsidP="002F192B">
      <w:pPr>
        <w:pStyle w:val="PargrafodaLista"/>
        <w:numPr>
          <w:ilvl w:val="0"/>
          <w:numId w:val="35"/>
        </w:numPr>
        <w:spacing w:before="120" w:after="120" w:line="360" w:lineRule="auto"/>
        <w:contextualSpacing w:val="0"/>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Diretoria Regional de Brasília;</w:t>
      </w:r>
    </w:p>
    <w:p w:rsidR="00FD645B" w:rsidRPr="008701B4" w:rsidRDefault="00131F46" w:rsidP="002F192B">
      <w:pPr>
        <w:pStyle w:val="PargrafodaLista"/>
        <w:numPr>
          <w:ilvl w:val="0"/>
          <w:numId w:val="35"/>
        </w:numPr>
        <w:spacing w:before="120" w:after="120" w:line="360" w:lineRule="auto"/>
        <w:contextualSpacing w:val="0"/>
        <w:jc w:val="both"/>
        <w:rPr>
          <w:rFonts w:ascii="Arial" w:eastAsia="Times New Roman" w:hAnsi="Arial" w:cs="Arial"/>
          <w:sz w:val="24"/>
          <w:szCs w:val="24"/>
          <w:u w:val="single"/>
          <w:lang w:eastAsia="pt-BR"/>
        </w:rPr>
      </w:pPr>
      <w:r w:rsidRPr="008701B4">
        <w:rPr>
          <w:rFonts w:ascii="Arial" w:eastAsia="Times New Roman" w:hAnsi="Arial" w:cs="Arial"/>
          <w:sz w:val="24"/>
          <w:szCs w:val="24"/>
          <w:u w:val="single"/>
          <w:lang w:eastAsia="pt-BR"/>
        </w:rPr>
        <w:t xml:space="preserve">Canal Saúde </w:t>
      </w:r>
    </w:p>
    <w:p w:rsidR="00FD645B" w:rsidRPr="008701B4" w:rsidRDefault="00131F46" w:rsidP="002F192B">
      <w:pPr>
        <w:pStyle w:val="PargrafodaLista"/>
        <w:numPr>
          <w:ilvl w:val="0"/>
          <w:numId w:val="35"/>
        </w:numPr>
        <w:spacing w:before="120" w:after="120" w:line="360" w:lineRule="auto"/>
        <w:contextualSpacing w:val="0"/>
        <w:jc w:val="both"/>
        <w:rPr>
          <w:rFonts w:ascii="Arial" w:eastAsia="Times New Roman" w:hAnsi="Arial" w:cs="Arial"/>
          <w:sz w:val="24"/>
          <w:szCs w:val="24"/>
          <w:u w:val="single"/>
          <w:lang w:eastAsia="pt-BR"/>
        </w:rPr>
      </w:pPr>
      <w:r w:rsidRPr="008701B4">
        <w:rPr>
          <w:rFonts w:ascii="Arial" w:eastAsia="Times New Roman" w:hAnsi="Arial" w:cs="Arial"/>
          <w:sz w:val="24"/>
          <w:szCs w:val="24"/>
          <w:u w:val="single"/>
          <w:lang w:eastAsia="pt-BR"/>
        </w:rPr>
        <w:t>Editora Fiocruz</w:t>
      </w:r>
    </w:p>
    <w:p w:rsidR="00FD645B" w:rsidRPr="008701B4" w:rsidRDefault="00131F46" w:rsidP="002F192B">
      <w:pPr>
        <w:pStyle w:val="PargrafodaLista"/>
        <w:numPr>
          <w:ilvl w:val="0"/>
          <w:numId w:val="35"/>
        </w:numPr>
        <w:spacing w:before="120" w:after="120" w:line="360" w:lineRule="auto"/>
        <w:contextualSpacing w:val="0"/>
        <w:jc w:val="both"/>
        <w:rPr>
          <w:rFonts w:ascii="Arial" w:eastAsia="Times New Roman" w:hAnsi="Arial" w:cs="Arial"/>
          <w:sz w:val="24"/>
          <w:szCs w:val="24"/>
          <w:u w:val="single"/>
          <w:lang w:eastAsia="pt-BR"/>
        </w:rPr>
      </w:pPr>
      <w:r w:rsidRPr="008701B4">
        <w:rPr>
          <w:rFonts w:ascii="Arial" w:eastAsia="Times New Roman" w:hAnsi="Arial" w:cs="Arial"/>
          <w:sz w:val="24"/>
          <w:szCs w:val="24"/>
          <w:u w:val="single"/>
          <w:lang w:eastAsia="pt-BR"/>
        </w:rPr>
        <w:t>Coordenação de Gestão Tecnológica</w:t>
      </w:r>
    </w:p>
    <w:p w:rsidR="00FD645B" w:rsidRPr="008701B4" w:rsidRDefault="00FD645B" w:rsidP="002F192B">
      <w:pPr>
        <w:pStyle w:val="PargrafodaLista"/>
        <w:numPr>
          <w:ilvl w:val="0"/>
          <w:numId w:val="35"/>
        </w:numPr>
        <w:spacing w:before="120" w:after="120" w:line="360" w:lineRule="auto"/>
        <w:contextualSpacing w:val="0"/>
        <w:jc w:val="both"/>
        <w:rPr>
          <w:rFonts w:ascii="Arial" w:eastAsia="Times New Roman" w:hAnsi="Arial" w:cs="Arial"/>
          <w:sz w:val="24"/>
          <w:szCs w:val="24"/>
          <w:u w:val="single"/>
          <w:lang w:eastAsia="pt-BR"/>
        </w:rPr>
      </w:pPr>
      <w:r w:rsidRPr="008701B4">
        <w:rPr>
          <w:rFonts w:ascii="Arial" w:eastAsia="Times New Roman" w:hAnsi="Arial" w:cs="Arial"/>
          <w:sz w:val="24"/>
          <w:szCs w:val="24"/>
          <w:u w:val="single"/>
          <w:lang w:eastAsia="pt-BR"/>
        </w:rPr>
        <w:t xml:space="preserve">Centro de </w:t>
      </w:r>
      <w:r w:rsidR="008701B4" w:rsidRPr="008701B4">
        <w:rPr>
          <w:rFonts w:ascii="Arial" w:eastAsia="Times New Roman" w:hAnsi="Arial" w:cs="Arial"/>
          <w:sz w:val="24"/>
          <w:szCs w:val="24"/>
          <w:u w:val="single"/>
          <w:lang w:eastAsia="pt-BR"/>
        </w:rPr>
        <w:t>Desenvolvimento</w:t>
      </w:r>
      <w:r w:rsidRPr="008701B4">
        <w:rPr>
          <w:rFonts w:ascii="Arial" w:eastAsia="Times New Roman" w:hAnsi="Arial" w:cs="Arial"/>
          <w:sz w:val="24"/>
          <w:szCs w:val="24"/>
          <w:u w:val="single"/>
          <w:lang w:eastAsia="pt-BR"/>
        </w:rPr>
        <w:t xml:space="preserve"> Tecnológico em Saúde</w:t>
      </w:r>
    </w:p>
    <w:p w:rsidR="00FD645B" w:rsidRPr="008701B4" w:rsidRDefault="00FD645B" w:rsidP="002F192B">
      <w:pPr>
        <w:pStyle w:val="PargrafodaLista"/>
        <w:numPr>
          <w:ilvl w:val="0"/>
          <w:numId w:val="35"/>
        </w:numPr>
        <w:spacing w:before="120" w:after="120" w:line="360" w:lineRule="auto"/>
        <w:contextualSpacing w:val="0"/>
        <w:jc w:val="both"/>
        <w:rPr>
          <w:rFonts w:ascii="Arial" w:eastAsia="Times New Roman" w:hAnsi="Arial" w:cs="Arial"/>
          <w:sz w:val="24"/>
          <w:szCs w:val="24"/>
          <w:u w:val="single"/>
          <w:lang w:eastAsia="pt-BR"/>
        </w:rPr>
      </w:pPr>
      <w:r w:rsidRPr="008701B4">
        <w:rPr>
          <w:rFonts w:ascii="Arial" w:eastAsia="Times New Roman" w:hAnsi="Arial" w:cs="Arial"/>
          <w:sz w:val="24"/>
          <w:szCs w:val="24"/>
          <w:u w:val="single"/>
          <w:lang w:eastAsia="pt-BR"/>
        </w:rPr>
        <w:t>Centro de Estudos Estratégicos;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w:t>
      </w:r>
      <w:r w:rsidR="00131F46" w:rsidRPr="002F192B">
        <w:rPr>
          <w:rFonts w:ascii="Arial" w:eastAsia="Times New Roman" w:hAnsi="Arial" w:cs="Arial"/>
          <w:sz w:val="24"/>
          <w:szCs w:val="24"/>
          <w:lang w:eastAsia="pt-BR"/>
        </w:rPr>
        <w:t>V</w:t>
      </w:r>
      <w:r w:rsidR="008701B4">
        <w:rPr>
          <w:rFonts w:ascii="Arial" w:eastAsia="Times New Roman" w:hAnsi="Arial" w:cs="Arial"/>
          <w:sz w:val="24"/>
          <w:szCs w:val="24"/>
          <w:lang w:eastAsia="pt-BR"/>
        </w:rPr>
        <w:t xml:space="preserve"> – Ó</w:t>
      </w:r>
      <w:r w:rsidRPr="002F192B">
        <w:rPr>
          <w:rFonts w:ascii="Arial" w:eastAsia="Times New Roman" w:hAnsi="Arial" w:cs="Arial"/>
          <w:sz w:val="24"/>
          <w:szCs w:val="24"/>
          <w:lang w:eastAsia="pt-BR"/>
        </w:rPr>
        <w:t>rgão seccional:</w:t>
      </w:r>
    </w:p>
    <w:p w:rsidR="006D4325" w:rsidRPr="002F192B" w:rsidRDefault="006D4325" w:rsidP="002F192B">
      <w:pPr>
        <w:pStyle w:val="PargrafodaLista"/>
        <w:numPr>
          <w:ilvl w:val="0"/>
          <w:numId w:val="19"/>
        </w:numPr>
        <w:spacing w:before="120" w:after="120" w:line="360" w:lineRule="auto"/>
        <w:contextualSpacing w:val="0"/>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Auditoria Interna</w:t>
      </w:r>
    </w:p>
    <w:p w:rsidR="006D4325" w:rsidRPr="002F192B" w:rsidRDefault="008701B4" w:rsidP="002F192B">
      <w:pPr>
        <w:spacing w:before="120" w:after="12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 - U</w:t>
      </w:r>
      <w:r w:rsidR="006D4325" w:rsidRPr="002F192B">
        <w:rPr>
          <w:rFonts w:ascii="Arial" w:eastAsia="Times New Roman" w:hAnsi="Arial" w:cs="Arial"/>
          <w:sz w:val="24"/>
          <w:szCs w:val="24"/>
          <w:lang w:eastAsia="pt-BR"/>
        </w:rPr>
        <w:t>nidades técnico-administrativas:</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a) Diretoria de Planejamento Estratégico; </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b) Diretoria de Administração; </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c) Diretoria de Recursos Humanos;</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lastRenderedPageBreak/>
        <w:t>d) Diretoria de Administração do Campus e</w:t>
      </w:r>
    </w:p>
    <w:p w:rsidR="006D4325" w:rsidRPr="008701B4" w:rsidRDefault="006D4325" w:rsidP="002F192B">
      <w:pPr>
        <w:spacing w:before="120" w:after="120" w:line="360" w:lineRule="auto"/>
        <w:ind w:firstLine="357"/>
        <w:jc w:val="both"/>
        <w:rPr>
          <w:rFonts w:ascii="Arial" w:eastAsia="Times New Roman" w:hAnsi="Arial" w:cs="Arial"/>
          <w:sz w:val="24"/>
          <w:szCs w:val="24"/>
          <w:u w:val="single"/>
          <w:lang w:eastAsia="pt-BR"/>
        </w:rPr>
      </w:pPr>
      <w:r w:rsidRPr="008701B4">
        <w:rPr>
          <w:rFonts w:ascii="Arial" w:eastAsia="Times New Roman" w:hAnsi="Arial" w:cs="Arial"/>
          <w:sz w:val="24"/>
          <w:szCs w:val="24"/>
          <w:u w:val="single"/>
          <w:lang w:eastAsia="pt-BR"/>
        </w:rPr>
        <w:t>e) Diretoria de Tecnologia de Informação</w:t>
      </w:r>
    </w:p>
    <w:p w:rsidR="006D4325" w:rsidRPr="002F192B" w:rsidRDefault="008701B4" w:rsidP="002F192B">
      <w:pPr>
        <w:spacing w:before="120" w:after="12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VI - U</w:t>
      </w:r>
      <w:r w:rsidR="006D4325" w:rsidRPr="002F192B">
        <w:rPr>
          <w:rFonts w:ascii="Arial" w:eastAsia="Times New Roman" w:hAnsi="Arial" w:cs="Arial"/>
          <w:sz w:val="24"/>
          <w:szCs w:val="24"/>
          <w:lang w:eastAsia="pt-BR"/>
        </w:rPr>
        <w:t>nidades técnico-científicas:</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a) Instituto Oswaldo Cruz;</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b) </w:t>
      </w:r>
      <w:r w:rsidRPr="008701B4">
        <w:rPr>
          <w:rFonts w:ascii="Arial" w:eastAsia="Times New Roman" w:hAnsi="Arial" w:cs="Arial"/>
          <w:sz w:val="24"/>
          <w:szCs w:val="24"/>
          <w:u w:val="single"/>
          <w:lang w:eastAsia="pt-BR"/>
        </w:rPr>
        <w:t>Instituto</w:t>
      </w:r>
      <w:r w:rsidRPr="002F192B">
        <w:rPr>
          <w:rFonts w:ascii="Arial" w:eastAsia="Times New Roman" w:hAnsi="Arial" w:cs="Arial"/>
          <w:sz w:val="24"/>
          <w:szCs w:val="24"/>
          <w:lang w:eastAsia="pt-BR"/>
        </w:rPr>
        <w:t xml:space="preserve"> </w:t>
      </w:r>
      <w:proofErr w:type="spellStart"/>
      <w:r w:rsidRPr="002F192B">
        <w:rPr>
          <w:rFonts w:ascii="Arial" w:eastAsia="Times New Roman" w:hAnsi="Arial" w:cs="Arial"/>
          <w:sz w:val="24"/>
          <w:szCs w:val="24"/>
          <w:lang w:eastAsia="pt-BR"/>
        </w:rPr>
        <w:t>Aggeu</w:t>
      </w:r>
      <w:proofErr w:type="spellEnd"/>
      <w:r w:rsidRPr="002F192B">
        <w:rPr>
          <w:rFonts w:ascii="Arial" w:eastAsia="Times New Roman" w:hAnsi="Arial" w:cs="Arial"/>
          <w:sz w:val="24"/>
          <w:szCs w:val="24"/>
          <w:lang w:eastAsia="pt-BR"/>
        </w:rPr>
        <w:t xml:space="preserve"> Magalhães;</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c) </w:t>
      </w:r>
      <w:r w:rsidRPr="008701B4">
        <w:rPr>
          <w:rFonts w:ascii="Arial" w:eastAsia="Times New Roman" w:hAnsi="Arial" w:cs="Arial"/>
          <w:sz w:val="24"/>
          <w:szCs w:val="24"/>
          <w:u w:val="single"/>
          <w:lang w:eastAsia="pt-BR"/>
        </w:rPr>
        <w:t>Instituto</w:t>
      </w:r>
      <w:r w:rsidRPr="002F192B">
        <w:rPr>
          <w:rFonts w:ascii="Arial" w:eastAsia="Times New Roman" w:hAnsi="Arial" w:cs="Arial"/>
          <w:sz w:val="24"/>
          <w:szCs w:val="24"/>
          <w:lang w:eastAsia="pt-BR"/>
        </w:rPr>
        <w:t xml:space="preserve"> Gonçalo Moniz;</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d) </w:t>
      </w:r>
      <w:r w:rsidRPr="008701B4">
        <w:rPr>
          <w:rFonts w:ascii="Arial" w:eastAsia="Times New Roman" w:hAnsi="Arial" w:cs="Arial"/>
          <w:sz w:val="24"/>
          <w:szCs w:val="24"/>
          <w:u w:val="single"/>
          <w:lang w:eastAsia="pt-BR"/>
        </w:rPr>
        <w:t>Instituto</w:t>
      </w:r>
      <w:r w:rsidR="008701B4">
        <w:rPr>
          <w:rFonts w:ascii="Arial" w:eastAsia="Times New Roman" w:hAnsi="Arial" w:cs="Arial"/>
          <w:sz w:val="24"/>
          <w:szCs w:val="24"/>
          <w:u w:val="single"/>
          <w:lang w:eastAsia="pt-BR"/>
        </w:rPr>
        <w:t xml:space="preserve"> </w:t>
      </w:r>
      <w:r w:rsidRPr="008701B4">
        <w:rPr>
          <w:rFonts w:ascii="Arial" w:eastAsia="Times New Roman" w:hAnsi="Arial" w:cs="Arial"/>
          <w:sz w:val="24"/>
          <w:szCs w:val="24"/>
          <w:lang w:eastAsia="pt-BR"/>
        </w:rPr>
        <w:t xml:space="preserve">René </w:t>
      </w:r>
      <w:r w:rsidRPr="002F192B">
        <w:rPr>
          <w:rFonts w:ascii="Arial" w:eastAsia="Times New Roman" w:hAnsi="Arial" w:cs="Arial"/>
          <w:sz w:val="24"/>
          <w:szCs w:val="24"/>
          <w:lang w:eastAsia="pt-BR"/>
        </w:rPr>
        <w:t>Rachou;</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e) </w:t>
      </w:r>
      <w:r w:rsidRPr="008701B4">
        <w:rPr>
          <w:rFonts w:ascii="Arial" w:eastAsia="Times New Roman" w:hAnsi="Arial" w:cs="Arial"/>
          <w:sz w:val="24"/>
          <w:szCs w:val="24"/>
          <w:u w:val="single"/>
          <w:lang w:eastAsia="pt-BR"/>
        </w:rPr>
        <w:t>Instituto</w:t>
      </w:r>
      <w:r w:rsidRPr="008701B4">
        <w:rPr>
          <w:rFonts w:ascii="Arial" w:eastAsia="Times New Roman" w:hAnsi="Arial" w:cs="Arial"/>
          <w:sz w:val="24"/>
          <w:szCs w:val="24"/>
          <w:lang w:eastAsia="pt-BR"/>
        </w:rPr>
        <w:t xml:space="preserve"> </w:t>
      </w:r>
      <w:r w:rsidRPr="002F192B">
        <w:rPr>
          <w:rFonts w:ascii="Arial" w:eastAsia="Times New Roman" w:hAnsi="Arial" w:cs="Arial"/>
          <w:sz w:val="24"/>
          <w:szCs w:val="24"/>
          <w:lang w:eastAsia="pt-BR"/>
        </w:rPr>
        <w:t xml:space="preserve">Leônidas e Maria </w:t>
      </w:r>
      <w:proofErr w:type="spellStart"/>
      <w:r w:rsidRPr="002F192B">
        <w:rPr>
          <w:rFonts w:ascii="Arial" w:eastAsia="Times New Roman" w:hAnsi="Arial" w:cs="Arial"/>
          <w:sz w:val="24"/>
          <w:szCs w:val="24"/>
          <w:lang w:eastAsia="pt-BR"/>
        </w:rPr>
        <w:t>Deanne</w:t>
      </w:r>
      <w:proofErr w:type="spellEnd"/>
      <w:r w:rsidRPr="002F192B">
        <w:rPr>
          <w:rFonts w:ascii="Arial" w:eastAsia="Times New Roman" w:hAnsi="Arial" w:cs="Arial"/>
          <w:sz w:val="24"/>
          <w:szCs w:val="24"/>
          <w:lang w:eastAsia="pt-BR"/>
        </w:rPr>
        <w:t>;</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f) Casa de Oswaldo Cruz;</w:t>
      </w:r>
    </w:p>
    <w:p w:rsidR="006D4325" w:rsidRPr="008701B4" w:rsidRDefault="006D4325" w:rsidP="002F192B">
      <w:pPr>
        <w:spacing w:before="120" w:after="120" w:line="360" w:lineRule="auto"/>
        <w:ind w:firstLine="357"/>
        <w:jc w:val="both"/>
        <w:rPr>
          <w:rFonts w:ascii="Arial" w:eastAsia="Times New Roman" w:hAnsi="Arial" w:cs="Arial"/>
          <w:sz w:val="24"/>
          <w:szCs w:val="24"/>
          <w:u w:val="single"/>
          <w:lang w:eastAsia="pt-BR"/>
        </w:rPr>
      </w:pPr>
      <w:r w:rsidRPr="008701B4">
        <w:rPr>
          <w:rFonts w:ascii="Arial" w:eastAsia="Times New Roman" w:hAnsi="Arial" w:cs="Arial"/>
          <w:sz w:val="24"/>
          <w:szCs w:val="24"/>
          <w:u w:val="single"/>
          <w:lang w:eastAsia="pt-BR"/>
        </w:rPr>
        <w:t>g) Instituto de Comunicação e Informação Científica e Tecnológica em Saúde;</w:t>
      </w:r>
    </w:p>
    <w:p w:rsidR="006D4325" w:rsidRPr="008701B4" w:rsidRDefault="006D4325" w:rsidP="002F192B">
      <w:pPr>
        <w:spacing w:before="120" w:after="120" w:line="360" w:lineRule="auto"/>
        <w:ind w:firstLine="357"/>
        <w:jc w:val="both"/>
        <w:rPr>
          <w:rFonts w:ascii="Arial" w:eastAsia="Times New Roman" w:hAnsi="Arial" w:cs="Arial"/>
          <w:sz w:val="24"/>
          <w:szCs w:val="24"/>
          <w:u w:val="single"/>
          <w:lang w:eastAsia="pt-BR"/>
        </w:rPr>
      </w:pPr>
      <w:r w:rsidRPr="002F192B">
        <w:rPr>
          <w:rFonts w:ascii="Arial" w:eastAsia="Times New Roman" w:hAnsi="Arial" w:cs="Arial"/>
          <w:sz w:val="24"/>
          <w:szCs w:val="24"/>
          <w:lang w:eastAsia="pt-BR"/>
        </w:rPr>
        <w:t xml:space="preserve">h) Escola Nacional de Saúde Pública </w:t>
      </w:r>
      <w:r w:rsidRPr="008701B4">
        <w:rPr>
          <w:rFonts w:ascii="Arial" w:eastAsia="Times New Roman" w:hAnsi="Arial" w:cs="Arial"/>
          <w:sz w:val="24"/>
          <w:szCs w:val="24"/>
          <w:u w:val="single"/>
          <w:lang w:eastAsia="pt-BR"/>
        </w:rPr>
        <w:t>Sergio Arouca;</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 Escola Politécnica de Saúde Joaquim Venâncio;</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j) Instituto de Tecnologia em Fármacos;</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k) Instituto Nacional de Controle de Qualidade em Saúde;</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l) Instituto </w:t>
      </w:r>
      <w:r w:rsidRPr="00FA76EF">
        <w:rPr>
          <w:rFonts w:ascii="Arial" w:eastAsia="Times New Roman" w:hAnsi="Arial" w:cs="Arial"/>
          <w:sz w:val="24"/>
          <w:szCs w:val="24"/>
          <w:u w:val="single"/>
          <w:lang w:eastAsia="pt-BR"/>
        </w:rPr>
        <w:t xml:space="preserve">Nacional de Saúde da Mulher, da Criança e do Adolescente </w:t>
      </w:r>
      <w:r w:rsidRPr="00FA76EF">
        <w:rPr>
          <w:rFonts w:ascii="Arial" w:eastAsia="Times New Roman" w:hAnsi="Arial" w:cs="Arial"/>
          <w:sz w:val="24"/>
          <w:szCs w:val="24"/>
          <w:lang w:eastAsia="pt-BR"/>
        </w:rPr>
        <w:t>Fernandes Figueira;</w:t>
      </w:r>
    </w:p>
    <w:p w:rsidR="006D4325" w:rsidRPr="002F192B" w:rsidRDefault="006D4325" w:rsidP="002F192B">
      <w:pPr>
        <w:spacing w:before="120" w:after="120" w:line="360" w:lineRule="auto"/>
        <w:ind w:firstLine="357"/>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m) Instituto </w:t>
      </w:r>
      <w:r w:rsidRPr="008701B4">
        <w:rPr>
          <w:rFonts w:ascii="Arial" w:eastAsia="Times New Roman" w:hAnsi="Arial" w:cs="Arial"/>
          <w:sz w:val="24"/>
          <w:szCs w:val="24"/>
          <w:u w:val="single"/>
          <w:lang w:eastAsia="pt-BR"/>
        </w:rPr>
        <w:t>Nacional de Infectologia</w:t>
      </w:r>
      <w:r w:rsidRPr="002F192B">
        <w:rPr>
          <w:rFonts w:ascii="Arial" w:eastAsia="Times New Roman" w:hAnsi="Arial" w:cs="Arial"/>
          <w:sz w:val="24"/>
          <w:szCs w:val="24"/>
          <w:lang w:eastAsia="pt-BR"/>
        </w:rPr>
        <w:t xml:space="preserve"> Evandro Chagas;</w:t>
      </w:r>
    </w:p>
    <w:p w:rsidR="006D4325" w:rsidRPr="000A7A97" w:rsidRDefault="006D4325" w:rsidP="002F192B">
      <w:pPr>
        <w:spacing w:before="120" w:after="120" w:line="360" w:lineRule="auto"/>
        <w:ind w:firstLine="357"/>
        <w:jc w:val="both"/>
        <w:rPr>
          <w:rFonts w:ascii="Arial" w:eastAsia="Times New Roman" w:hAnsi="Arial" w:cs="Arial"/>
          <w:sz w:val="24"/>
          <w:szCs w:val="24"/>
          <w:u w:val="single"/>
          <w:lang w:eastAsia="pt-BR"/>
        </w:rPr>
      </w:pPr>
      <w:r w:rsidRPr="000A7A97">
        <w:rPr>
          <w:rFonts w:ascii="Arial" w:eastAsia="Times New Roman" w:hAnsi="Arial" w:cs="Arial"/>
          <w:sz w:val="24"/>
          <w:szCs w:val="24"/>
          <w:u w:val="single"/>
          <w:lang w:eastAsia="pt-BR"/>
        </w:rPr>
        <w:t>n) Instituto Carlos Chagas;</w:t>
      </w:r>
    </w:p>
    <w:p w:rsidR="0023246A" w:rsidRPr="008701B4" w:rsidRDefault="0023246A" w:rsidP="002F192B">
      <w:pPr>
        <w:spacing w:before="120" w:after="120" w:line="360" w:lineRule="auto"/>
        <w:ind w:firstLine="357"/>
        <w:jc w:val="both"/>
        <w:rPr>
          <w:rFonts w:ascii="Arial" w:eastAsia="Times New Roman" w:hAnsi="Arial" w:cs="Arial"/>
          <w:sz w:val="24"/>
          <w:szCs w:val="24"/>
          <w:u w:val="single"/>
          <w:lang w:eastAsia="pt-BR"/>
        </w:rPr>
      </w:pPr>
      <w:r w:rsidRPr="008701B4">
        <w:rPr>
          <w:rFonts w:ascii="Arial" w:eastAsia="Times New Roman" w:hAnsi="Arial" w:cs="Arial"/>
          <w:sz w:val="24"/>
          <w:szCs w:val="24"/>
          <w:u w:val="single"/>
          <w:lang w:eastAsia="pt-BR"/>
        </w:rPr>
        <w:t>o) Centro de Criação de Animais de Laboratório</w:t>
      </w:r>
    </w:p>
    <w:p w:rsidR="006D4325" w:rsidRPr="000A7A97" w:rsidRDefault="006D4325" w:rsidP="002F192B">
      <w:pPr>
        <w:spacing w:before="120" w:after="120" w:line="360" w:lineRule="auto"/>
        <w:jc w:val="both"/>
        <w:rPr>
          <w:rFonts w:ascii="Arial" w:eastAsia="Times New Roman" w:hAnsi="Arial" w:cs="Arial"/>
          <w:sz w:val="24"/>
          <w:szCs w:val="24"/>
          <w:u w:val="single"/>
          <w:lang w:eastAsia="pt-BR"/>
        </w:rPr>
      </w:pPr>
      <w:r w:rsidRPr="000A7A97">
        <w:rPr>
          <w:rFonts w:ascii="Arial" w:eastAsia="Times New Roman" w:hAnsi="Arial" w:cs="Arial"/>
          <w:sz w:val="24"/>
          <w:szCs w:val="24"/>
          <w:u w:val="single"/>
          <w:lang w:eastAsia="pt-BR"/>
        </w:rPr>
        <w:t>VII) Empresa Pública</w:t>
      </w:r>
    </w:p>
    <w:p w:rsidR="006D4325" w:rsidRPr="000A7A97" w:rsidRDefault="006D4325" w:rsidP="002F192B">
      <w:pPr>
        <w:spacing w:before="120" w:after="120" w:line="360" w:lineRule="auto"/>
        <w:ind w:left="357"/>
        <w:jc w:val="both"/>
        <w:rPr>
          <w:rFonts w:ascii="Arial" w:eastAsia="Times New Roman" w:hAnsi="Arial" w:cs="Arial"/>
          <w:sz w:val="24"/>
          <w:szCs w:val="24"/>
          <w:u w:val="single"/>
          <w:lang w:eastAsia="pt-BR"/>
        </w:rPr>
      </w:pPr>
      <w:r w:rsidRPr="000A7A97">
        <w:rPr>
          <w:rFonts w:ascii="Arial" w:eastAsia="Times New Roman" w:hAnsi="Arial" w:cs="Arial"/>
          <w:sz w:val="24"/>
          <w:szCs w:val="24"/>
          <w:u w:val="single"/>
          <w:lang w:eastAsia="pt-BR"/>
        </w:rPr>
        <w:t xml:space="preserve">a) Companhia Brasileira de Biotecnologia em Saúde – </w:t>
      </w:r>
      <w:proofErr w:type="spellStart"/>
      <w:r w:rsidR="000A7A97">
        <w:rPr>
          <w:rFonts w:ascii="Arial" w:hAnsi="Arial" w:cs="Arial"/>
          <w:sz w:val="24"/>
          <w:szCs w:val="24"/>
          <w:u w:val="single"/>
        </w:rPr>
        <w:t>Bio-Manguinhos</w:t>
      </w:r>
      <w:proofErr w:type="spellEnd"/>
    </w:p>
    <w:p w:rsidR="006D4325" w:rsidRPr="000A7A97" w:rsidRDefault="006D4325" w:rsidP="002F192B">
      <w:pPr>
        <w:spacing w:before="120" w:after="120" w:line="360" w:lineRule="auto"/>
        <w:jc w:val="both"/>
        <w:rPr>
          <w:rFonts w:ascii="Arial" w:eastAsia="Times New Roman" w:hAnsi="Arial" w:cs="Arial"/>
          <w:b/>
          <w:sz w:val="24"/>
          <w:szCs w:val="24"/>
          <w:u w:val="single"/>
          <w:lang w:eastAsia="pt-BR"/>
        </w:rPr>
      </w:pPr>
      <w:r w:rsidRPr="000A7A97">
        <w:rPr>
          <w:rFonts w:ascii="Arial" w:eastAsia="Times New Roman" w:hAnsi="Arial" w:cs="Arial"/>
          <w:b/>
          <w:sz w:val="24"/>
          <w:szCs w:val="24"/>
          <w:u w:val="single"/>
          <w:lang w:eastAsia="pt-BR"/>
        </w:rPr>
        <w:t>CAPÍTULO III</w:t>
      </w:r>
    </w:p>
    <w:p w:rsidR="006D4325" w:rsidRPr="000A7A97" w:rsidRDefault="006D4325" w:rsidP="002F192B">
      <w:pPr>
        <w:spacing w:before="120" w:after="120" w:line="360" w:lineRule="auto"/>
        <w:jc w:val="both"/>
        <w:rPr>
          <w:rFonts w:ascii="Arial" w:eastAsia="Times New Roman" w:hAnsi="Arial" w:cs="Arial"/>
          <w:sz w:val="24"/>
          <w:szCs w:val="24"/>
          <w:u w:val="single"/>
          <w:lang w:eastAsia="pt-BR"/>
        </w:rPr>
      </w:pPr>
      <w:r w:rsidRPr="000A7A97">
        <w:rPr>
          <w:rFonts w:ascii="Arial" w:eastAsia="Times New Roman" w:hAnsi="Arial" w:cs="Arial"/>
          <w:sz w:val="24"/>
          <w:szCs w:val="24"/>
          <w:u w:val="single"/>
          <w:lang w:eastAsia="pt-BR"/>
        </w:rPr>
        <w:t xml:space="preserve">Companhia Brasileira de Biotecnologia em Saúde – </w:t>
      </w:r>
      <w:proofErr w:type="spellStart"/>
      <w:r w:rsidR="000A7A97">
        <w:rPr>
          <w:rFonts w:ascii="Arial" w:hAnsi="Arial" w:cs="Arial"/>
          <w:sz w:val="24"/>
          <w:szCs w:val="24"/>
          <w:u w:val="single"/>
        </w:rPr>
        <w:t>Bio-Manguinhos</w:t>
      </w:r>
      <w:proofErr w:type="spellEnd"/>
    </w:p>
    <w:p w:rsidR="006D4325" w:rsidRPr="000A7A97" w:rsidRDefault="006D4325" w:rsidP="002F192B">
      <w:pPr>
        <w:spacing w:before="120" w:after="120" w:line="360" w:lineRule="auto"/>
        <w:jc w:val="both"/>
        <w:rPr>
          <w:rFonts w:ascii="Arial" w:eastAsia="Times New Roman" w:hAnsi="Arial" w:cs="Arial"/>
          <w:sz w:val="24"/>
          <w:szCs w:val="24"/>
          <w:u w:val="single"/>
          <w:lang w:eastAsia="pt-BR"/>
        </w:rPr>
      </w:pPr>
      <w:r w:rsidRPr="00193DD2">
        <w:rPr>
          <w:rFonts w:ascii="Arial" w:eastAsia="Times New Roman" w:hAnsi="Arial" w:cs="Arial"/>
          <w:b/>
          <w:sz w:val="24"/>
          <w:szCs w:val="24"/>
          <w:u w:val="single"/>
          <w:lang w:eastAsia="pt-BR"/>
        </w:rPr>
        <w:t>Art. 5</w:t>
      </w:r>
      <w:r w:rsidRPr="00193DD2">
        <w:rPr>
          <w:rFonts w:ascii="Arial" w:eastAsia="Times New Roman" w:hAnsi="Arial" w:cs="Arial"/>
          <w:b/>
          <w:sz w:val="24"/>
          <w:szCs w:val="24"/>
          <w:u w:val="single"/>
          <w:vertAlign w:val="superscript"/>
          <w:lang w:eastAsia="pt-BR"/>
        </w:rPr>
        <w:t>o</w:t>
      </w:r>
      <w:r w:rsidRPr="000A7A97">
        <w:rPr>
          <w:rFonts w:ascii="Arial" w:eastAsia="Times New Roman" w:hAnsi="Arial" w:cs="Arial"/>
          <w:sz w:val="24"/>
          <w:szCs w:val="24"/>
          <w:u w:val="single"/>
          <w:lang w:eastAsia="pt-BR"/>
        </w:rPr>
        <w:t xml:space="preserve"> A Companhia Brasileira de Biotecnologia em Saúde – </w:t>
      </w:r>
      <w:proofErr w:type="spellStart"/>
      <w:r w:rsidR="000A7A97">
        <w:rPr>
          <w:rFonts w:ascii="Arial" w:hAnsi="Arial" w:cs="Arial"/>
          <w:sz w:val="24"/>
          <w:szCs w:val="24"/>
          <w:u w:val="single"/>
        </w:rPr>
        <w:t>Bio-Manguinhos</w:t>
      </w:r>
      <w:proofErr w:type="spellEnd"/>
      <w:r w:rsidRPr="000A7A97">
        <w:rPr>
          <w:rFonts w:ascii="Arial" w:hAnsi="Arial" w:cs="Arial"/>
          <w:sz w:val="24"/>
          <w:szCs w:val="24"/>
          <w:u w:val="single"/>
        </w:rPr>
        <w:t>,</w:t>
      </w:r>
      <w:r w:rsidRPr="000A7A97">
        <w:rPr>
          <w:rFonts w:ascii="Arial" w:eastAsia="Times New Roman" w:hAnsi="Arial" w:cs="Arial"/>
          <w:sz w:val="24"/>
          <w:szCs w:val="24"/>
          <w:u w:val="single"/>
          <w:lang w:eastAsia="pt-BR"/>
        </w:rPr>
        <w:t xml:space="preserve"> empresa pública com personalidade </w:t>
      </w:r>
      <w:r w:rsidR="000A7A97" w:rsidRPr="000A7A97">
        <w:rPr>
          <w:rFonts w:ascii="Arial" w:eastAsia="Times New Roman" w:hAnsi="Arial" w:cs="Arial"/>
          <w:sz w:val="24"/>
          <w:szCs w:val="24"/>
          <w:u w:val="single"/>
          <w:lang w:eastAsia="pt-BR"/>
        </w:rPr>
        <w:t>jurídica</w:t>
      </w:r>
      <w:r w:rsidRPr="000A7A97">
        <w:rPr>
          <w:rFonts w:ascii="Arial" w:eastAsia="Times New Roman" w:hAnsi="Arial" w:cs="Arial"/>
          <w:sz w:val="24"/>
          <w:szCs w:val="24"/>
          <w:u w:val="single"/>
          <w:lang w:eastAsia="pt-BR"/>
        </w:rPr>
        <w:t xml:space="preserve"> de direito privado, patrimônio </w:t>
      </w:r>
      <w:r w:rsidR="000A7A97" w:rsidRPr="000A7A97">
        <w:rPr>
          <w:rFonts w:ascii="Arial" w:eastAsia="Times New Roman" w:hAnsi="Arial" w:cs="Arial"/>
          <w:sz w:val="24"/>
          <w:szCs w:val="24"/>
          <w:u w:val="single"/>
          <w:lang w:eastAsia="pt-BR"/>
        </w:rPr>
        <w:t>próprio</w:t>
      </w:r>
      <w:r w:rsidRPr="000A7A97">
        <w:rPr>
          <w:rFonts w:ascii="Arial" w:eastAsia="Times New Roman" w:hAnsi="Arial" w:cs="Arial"/>
          <w:sz w:val="24"/>
          <w:szCs w:val="24"/>
          <w:u w:val="single"/>
          <w:lang w:eastAsia="pt-BR"/>
        </w:rPr>
        <w:t xml:space="preserve">, prazo de </w:t>
      </w:r>
      <w:r w:rsidR="000A7A97" w:rsidRPr="000A7A97">
        <w:rPr>
          <w:rFonts w:ascii="Arial" w:eastAsia="Times New Roman" w:hAnsi="Arial" w:cs="Arial"/>
          <w:sz w:val="24"/>
          <w:szCs w:val="24"/>
          <w:u w:val="single"/>
          <w:lang w:eastAsia="pt-BR"/>
        </w:rPr>
        <w:t>duração</w:t>
      </w:r>
      <w:r w:rsidRPr="000A7A97">
        <w:rPr>
          <w:rFonts w:ascii="Arial" w:eastAsia="Times New Roman" w:hAnsi="Arial" w:cs="Arial"/>
          <w:sz w:val="24"/>
          <w:szCs w:val="24"/>
          <w:u w:val="single"/>
          <w:lang w:eastAsia="pt-BR"/>
        </w:rPr>
        <w:t xml:space="preserve"> indeterminado, vinculada ao </w:t>
      </w:r>
      <w:r w:rsidR="000A7A97" w:rsidRPr="000A7A97">
        <w:rPr>
          <w:rFonts w:ascii="Arial" w:eastAsia="Times New Roman" w:hAnsi="Arial" w:cs="Arial"/>
          <w:sz w:val="24"/>
          <w:szCs w:val="24"/>
          <w:u w:val="single"/>
          <w:lang w:eastAsia="pt-BR"/>
        </w:rPr>
        <w:t>Ministério</w:t>
      </w:r>
      <w:r w:rsidRPr="000A7A97">
        <w:rPr>
          <w:rFonts w:ascii="Arial" w:eastAsia="Times New Roman" w:hAnsi="Arial" w:cs="Arial"/>
          <w:sz w:val="24"/>
          <w:szCs w:val="24"/>
          <w:u w:val="single"/>
          <w:lang w:eastAsia="pt-BR"/>
        </w:rPr>
        <w:t xml:space="preserve"> da </w:t>
      </w:r>
      <w:r w:rsidR="000A7A97" w:rsidRPr="000A7A97">
        <w:rPr>
          <w:rFonts w:ascii="Arial" w:eastAsia="Times New Roman" w:hAnsi="Arial" w:cs="Arial"/>
          <w:sz w:val="24"/>
          <w:szCs w:val="24"/>
          <w:u w:val="single"/>
          <w:lang w:eastAsia="pt-BR"/>
        </w:rPr>
        <w:t>Saúde</w:t>
      </w:r>
      <w:r w:rsidRPr="000A7A97">
        <w:rPr>
          <w:rFonts w:ascii="Arial" w:eastAsia="Times New Roman" w:hAnsi="Arial" w:cs="Arial"/>
          <w:sz w:val="24"/>
          <w:szCs w:val="24"/>
          <w:u w:val="single"/>
          <w:lang w:eastAsia="pt-BR"/>
        </w:rPr>
        <w:t xml:space="preserve">, na forma da Lei </w:t>
      </w:r>
      <w:proofErr w:type="spellStart"/>
      <w:r w:rsidRPr="000A7A97">
        <w:rPr>
          <w:rFonts w:ascii="Arial" w:eastAsia="Times New Roman" w:hAnsi="Arial" w:cs="Arial"/>
          <w:sz w:val="24"/>
          <w:szCs w:val="24"/>
          <w:u w:val="single"/>
          <w:lang w:eastAsia="pt-BR"/>
        </w:rPr>
        <w:t>xxx</w:t>
      </w:r>
      <w:proofErr w:type="spellEnd"/>
      <w:r w:rsidRPr="000A7A97">
        <w:rPr>
          <w:rFonts w:ascii="Arial" w:eastAsia="Times New Roman" w:hAnsi="Arial" w:cs="Arial"/>
          <w:sz w:val="24"/>
          <w:szCs w:val="24"/>
          <w:u w:val="single"/>
          <w:lang w:eastAsia="pt-BR"/>
        </w:rPr>
        <w:t xml:space="preserve"> de </w:t>
      </w:r>
      <w:proofErr w:type="spellStart"/>
      <w:r w:rsidRPr="000A7A97">
        <w:rPr>
          <w:rFonts w:ascii="Arial" w:eastAsia="Times New Roman" w:hAnsi="Arial" w:cs="Arial"/>
          <w:sz w:val="24"/>
          <w:szCs w:val="24"/>
          <w:u w:val="single"/>
          <w:lang w:eastAsia="pt-BR"/>
        </w:rPr>
        <w:t>xxx</w:t>
      </w:r>
      <w:proofErr w:type="spellEnd"/>
      <w:r w:rsidRPr="000A7A97">
        <w:rPr>
          <w:rFonts w:ascii="Arial" w:eastAsia="Times New Roman" w:hAnsi="Arial" w:cs="Arial"/>
          <w:sz w:val="24"/>
          <w:szCs w:val="24"/>
          <w:u w:val="single"/>
          <w:lang w:eastAsia="pt-BR"/>
        </w:rPr>
        <w:t xml:space="preserve"> de </w:t>
      </w:r>
      <w:proofErr w:type="spellStart"/>
      <w:r w:rsidRPr="000A7A97">
        <w:rPr>
          <w:rFonts w:ascii="Arial" w:eastAsia="Times New Roman" w:hAnsi="Arial" w:cs="Arial"/>
          <w:sz w:val="24"/>
          <w:szCs w:val="24"/>
          <w:u w:val="single"/>
          <w:lang w:eastAsia="pt-BR"/>
        </w:rPr>
        <w:t>xxxx</w:t>
      </w:r>
      <w:proofErr w:type="spellEnd"/>
      <w:r w:rsidRPr="000A7A97">
        <w:rPr>
          <w:rFonts w:ascii="Arial" w:eastAsia="Times New Roman" w:hAnsi="Arial" w:cs="Arial"/>
          <w:sz w:val="24"/>
          <w:szCs w:val="24"/>
          <w:u w:val="single"/>
          <w:lang w:eastAsia="pt-BR"/>
        </w:rPr>
        <w:t xml:space="preserve">, integra a Fiocruz. </w:t>
      </w:r>
    </w:p>
    <w:p w:rsidR="006D4325" w:rsidRPr="000A7A97" w:rsidRDefault="006D4325" w:rsidP="002F192B">
      <w:pPr>
        <w:spacing w:before="120" w:after="120" w:line="360" w:lineRule="auto"/>
        <w:jc w:val="both"/>
        <w:rPr>
          <w:rFonts w:ascii="Arial" w:eastAsia="Times New Roman" w:hAnsi="Arial" w:cs="Arial"/>
          <w:sz w:val="24"/>
          <w:szCs w:val="24"/>
          <w:u w:val="single"/>
          <w:lang w:eastAsia="pt-BR"/>
        </w:rPr>
      </w:pPr>
      <w:r w:rsidRPr="000A7A97">
        <w:rPr>
          <w:rFonts w:ascii="Arial" w:eastAsia="Times New Roman" w:hAnsi="Arial" w:cs="Arial"/>
          <w:sz w:val="24"/>
          <w:szCs w:val="24"/>
          <w:u w:val="single"/>
          <w:lang w:eastAsia="pt-BR"/>
        </w:rPr>
        <w:lastRenderedPageBreak/>
        <w:t xml:space="preserve">Art. Para efeito deste estatuto, a empresa </w:t>
      </w:r>
      <w:r w:rsidRPr="000A7A97">
        <w:rPr>
          <w:rFonts w:ascii="Arial" w:hAnsi="Arial" w:cs="Arial"/>
          <w:sz w:val="24"/>
          <w:szCs w:val="24"/>
          <w:u w:val="single"/>
        </w:rPr>
        <w:t xml:space="preserve">pública </w:t>
      </w:r>
      <w:r w:rsidRPr="000A7A97">
        <w:rPr>
          <w:rFonts w:ascii="Arial" w:eastAsia="Times New Roman" w:hAnsi="Arial" w:cs="Arial"/>
          <w:sz w:val="24"/>
          <w:szCs w:val="24"/>
          <w:u w:val="single"/>
          <w:lang w:eastAsia="pt-BR"/>
        </w:rPr>
        <w:t xml:space="preserve">Companhia Brasileira de Biotecnologia em Saúde – </w:t>
      </w:r>
      <w:proofErr w:type="spellStart"/>
      <w:r w:rsidR="000A7A97">
        <w:rPr>
          <w:rFonts w:ascii="Arial" w:hAnsi="Arial" w:cs="Arial"/>
          <w:sz w:val="24"/>
          <w:szCs w:val="24"/>
          <w:u w:val="single"/>
        </w:rPr>
        <w:t>Bio-Manguinhos</w:t>
      </w:r>
      <w:proofErr w:type="spellEnd"/>
      <w:r w:rsidRPr="000A7A97">
        <w:rPr>
          <w:rFonts w:ascii="Arial" w:hAnsi="Arial" w:cs="Arial"/>
          <w:sz w:val="24"/>
          <w:szCs w:val="24"/>
          <w:u w:val="single"/>
        </w:rPr>
        <w:t xml:space="preserve"> </w:t>
      </w:r>
      <w:r w:rsidRPr="000A7A97">
        <w:rPr>
          <w:rFonts w:ascii="Arial" w:eastAsia="Times New Roman" w:hAnsi="Arial" w:cs="Arial"/>
          <w:sz w:val="24"/>
          <w:szCs w:val="24"/>
          <w:u w:val="single"/>
          <w:lang w:eastAsia="pt-BR"/>
        </w:rPr>
        <w:t xml:space="preserve">integra-se à estrutura organizacional da Fiocruz equiparando-se às demais </w:t>
      </w:r>
      <w:proofErr w:type="gramStart"/>
      <w:r w:rsidRPr="000A7A97">
        <w:rPr>
          <w:rFonts w:ascii="Arial" w:eastAsia="Times New Roman" w:hAnsi="Arial" w:cs="Arial"/>
          <w:sz w:val="24"/>
          <w:szCs w:val="24"/>
          <w:u w:val="single"/>
          <w:lang w:eastAsia="pt-BR"/>
        </w:rPr>
        <w:t>unidades técnico</w:t>
      </w:r>
      <w:proofErr w:type="gramEnd"/>
      <w:r w:rsidRPr="000A7A97">
        <w:rPr>
          <w:rFonts w:ascii="Arial" w:eastAsia="Times New Roman" w:hAnsi="Arial" w:cs="Arial"/>
          <w:sz w:val="24"/>
          <w:szCs w:val="24"/>
          <w:u w:val="single"/>
          <w:lang w:eastAsia="pt-BR"/>
        </w:rPr>
        <w:t xml:space="preserve">-cientificas. </w:t>
      </w:r>
    </w:p>
    <w:p w:rsidR="006D4325" w:rsidRPr="000A7A97" w:rsidRDefault="006D4325" w:rsidP="002F192B">
      <w:pPr>
        <w:spacing w:before="120" w:after="120" w:line="360" w:lineRule="auto"/>
        <w:jc w:val="both"/>
        <w:rPr>
          <w:rFonts w:ascii="Arial" w:eastAsia="Times New Roman" w:hAnsi="Arial" w:cs="Arial"/>
          <w:sz w:val="24"/>
          <w:szCs w:val="24"/>
          <w:u w:val="single"/>
          <w:lang w:eastAsia="pt-BR"/>
        </w:rPr>
      </w:pPr>
      <w:r w:rsidRPr="000A7A97">
        <w:rPr>
          <w:rFonts w:ascii="Arial" w:eastAsia="Times New Roman" w:hAnsi="Arial" w:cs="Arial"/>
          <w:sz w:val="24"/>
          <w:szCs w:val="24"/>
          <w:u w:val="single"/>
          <w:lang w:eastAsia="pt-BR"/>
        </w:rPr>
        <w:t xml:space="preserve">Art. Os empregados públicos ativos da empresa </w:t>
      </w:r>
      <w:r w:rsidRPr="000A7A97">
        <w:rPr>
          <w:rFonts w:ascii="Arial" w:hAnsi="Arial" w:cs="Arial"/>
          <w:sz w:val="24"/>
          <w:szCs w:val="24"/>
          <w:u w:val="single"/>
        </w:rPr>
        <w:t xml:space="preserve">pública </w:t>
      </w:r>
      <w:r w:rsidRPr="000A7A97">
        <w:rPr>
          <w:rFonts w:ascii="Arial" w:eastAsia="Times New Roman" w:hAnsi="Arial" w:cs="Arial"/>
          <w:sz w:val="24"/>
          <w:szCs w:val="24"/>
          <w:u w:val="single"/>
          <w:lang w:eastAsia="pt-BR"/>
        </w:rPr>
        <w:t xml:space="preserve">Companhia Brasileira de Biotecnologia em Saúde – </w:t>
      </w:r>
      <w:proofErr w:type="spellStart"/>
      <w:r w:rsidR="000A7A97">
        <w:rPr>
          <w:rFonts w:ascii="Arial" w:hAnsi="Arial" w:cs="Arial"/>
          <w:sz w:val="24"/>
          <w:szCs w:val="24"/>
          <w:u w:val="single"/>
        </w:rPr>
        <w:t>Bio-Manguinhos</w:t>
      </w:r>
      <w:proofErr w:type="spellEnd"/>
      <w:r w:rsidRPr="000A7A97">
        <w:rPr>
          <w:rFonts w:ascii="Arial" w:hAnsi="Arial" w:cs="Arial"/>
          <w:sz w:val="24"/>
          <w:szCs w:val="24"/>
          <w:u w:val="single"/>
        </w:rPr>
        <w:t xml:space="preserve"> </w:t>
      </w:r>
      <w:r w:rsidRPr="000A7A97">
        <w:rPr>
          <w:rFonts w:ascii="Arial" w:eastAsia="Times New Roman" w:hAnsi="Arial" w:cs="Arial"/>
          <w:sz w:val="24"/>
          <w:szCs w:val="24"/>
          <w:u w:val="single"/>
          <w:lang w:eastAsia="pt-BR"/>
        </w:rPr>
        <w:t>terão todos os direitos políticos e de participação nos órgãos colegiados garantidos conforme dispuser o regimento interno da Fiocruz.</w:t>
      </w:r>
    </w:p>
    <w:p w:rsidR="006D4325" w:rsidRPr="000A7A97" w:rsidRDefault="006D4325" w:rsidP="002F192B">
      <w:pPr>
        <w:spacing w:before="120" w:after="120" w:line="360" w:lineRule="auto"/>
        <w:jc w:val="both"/>
        <w:rPr>
          <w:rFonts w:ascii="Arial" w:hAnsi="Arial" w:cs="Arial"/>
          <w:sz w:val="24"/>
          <w:szCs w:val="24"/>
          <w:u w:val="single"/>
        </w:rPr>
      </w:pPr>
      <w:r w:rsidRPr="000A7A97">
        <w:rPr>
          <w:rFonts w:ascii="Arial" w:hAnsi="Arial" w:cs="Arial"/>
          <w:sz w:val="24"/>
          <w:szCs w:val="24"/>
          <w:u w:val="single"/>
        </w:rPr>
        <w:t xml:space="preserve">Art. A empresa pública </w:t>
      </w:r>
      <w:r w:rsidRPr="000A7A97">
        <w:rPr>
          <w:rFonts w:ascii="Arial" w:eastAsia="Times New Roman" w:hAnsi="Arial" w:cs="Arial"/>
          <w:sz w:val="24"/>
          <w:szCs w:val="24"/>
          <w:u w:val="single"/>
          <w:lang w:eastAsia="pt-BR"/>
        </w:rPr>
        <w:t xml:space="preserve">Companhia Brasileira de Biotecnologia em Saúde – </w:t>
      </w:r>
      <w:proofErr w:type="spellStart"/>
      <w:r w:rsidR="000A7A97">
        <w:rPr>
          <w:rFonts w:ascii="Arial" w:hAnsi="Arial" w:cs="Arial"/>
          <w:sz w:val="24"/>
          <w:szCs w:val="24"/>
          <w:u w:val="single"/>
        </w:rPr>
        <w:t>Bio-Manguinhos</w:t>
      </w:r>
      <w:proofErr w:type="spellEnd"/>
      <w:r w:rsidRPr="000A7A97">
        <w:rPr>
          <w:rFonts w:ascii="Arial" w:hAnsi="Arial" w:cs="Arial"/>
          <w:sz w:val="24"/>
          <w:szCs w:val="24"/>
          <w:u w:val="single"/>
        </w:rPr>
        <w:t xml:space="preserve"> terá por objeto social a prestação de serviços públicos consistentes na realização de atividades de pesquisa, desenvolvimento tecnológico, inovação, prestação de serviços e produção de produtos biotecnológicos e insumos estratégicos para a saúde.</w:t>
      </w:r>
    </w:p>
    <w:p w:rsidR="006D4325" w:rsidRPr="000A7A97" w:rsidRDefault="006D4325" w:rsidP="002F192B">
      <w:pPr>
        <w:spacing w:before="120" w:after="120" w:line="360" w:lineRule="auto"/>
        <w:jc w:val="both"/>
        <w:rPr>
          <w:rFonts w:ascii="Arial" w:hAnsi="Arial" w:cs="Arial"/>
          <w:sz w:val="24"/>
          <w:szCs w:val="24"/>
          <w:u w:val="single"/>
        </w:rPr>
      </w:pPr>
      <w:r w:rsidRPr="000A7A97">
        <w:rPr>
          <w:rFonts w:ascii="Arial" w:hAnsi="Arial" w:cs="Arial"/>
          <w:sz w:val="24"/>
          <w:szCs w:val="24"/>
          <w:u w:val="single"/>
        </w:rPr>
        <w:t xml:space="preserve">Art.. Compete à empresa pública </w:t>
      </w:r>
      <w:r w:rsidRPr="000A7A97">
        <w:rPr>
          <w:rFonts w:ascii="Arial" w:eastAsia="Times New Roman" w:hAnsi="Arial" w:cs="Arial"/>
          <w:sz w:val="24"/>
          <w:szCs w:val="24"/>
          <w:u w:val="single"/>
          <w:lang w:eastAsia="pt-BR"/>
        </w:rPr>
        <w:t xml:space="preserve">Companhia Brasileira de Biotecnologia em Saúde – </w:t>
      </w:r>
      <w:proofErr w:type="spellStart"/>
      <w:r w:rsidR="000A7A97">
        <w:rPr>
          <w:rFonts w:ascii="Arial" w:hAnsi="Arial" w:cs="Arial"/>
          <w:sz w:val="24"/>
          <w:szCs w:val="24"/>
          <w:u w:val="single"/>
        </w:rPr>
        <w:t>Bio-Manguinhos</w:t>
      </w:r>
      <w:proofErr w:type="spellEnd"/>
      <w:r w:rsidRPr="000A7A97">
        <w:rPr>
          <w:rFonts w:ascii="Arial" w:hAnsi="Arial" w:cs="Arial"/>
          <w:sz w:val="24"/>
          <w:szCs w:val="24"/>
          <w:u w:val="single"/>
        </w:rPr>
        <w:t>:</w:t>
      </w:r>
    </w:p>
    <w:p w:rsidR="006D4325" w:rsidRPr="000A7A97" w:rsidRDefault="006D4325" w:rsidP="002F192B">
      <w:pPr>
        <w:spacing w:before="120" w:after="120" w:line="360" w:lineRule="auto"/>
        <w:ind w:firstLine="708"/>
        <w:jc w:val="both"/>
        <w:rPr>
          <w:rFonts w:ascii="Arial" w:hAnsi="Arial" w:cs="Arial"/>
          <w:sz w:val="24"/>
          <w:szCs w:val="24"/>
          <w:u w:val="single"/>
        </w:rPr>
      </w:pPr>
      <w:r w:rsidRPr="000A7A97">
        <w:rPr>
          <w:rFonts w:ascii="Arial" w:hAnsi="Arial" w:cs="Arial"/>
          <w:sz w:val="24"/>
          <w:szCs w:val="24"/>
          <w:u w:val="single"/>
        </w:rPr>
        <w:t xml:space="preserve">I – </w:t>
      </w:r>
      <w:proofErr w:type="gramStart"/>
      <w:r w:rsidRPr="000A7A97">
        <w:rPr>
          <w:rFonts w:ascii="Arial" w:hAnsi="Arial" w:cs="Arial"/>
          <w:sz w:val="24"/>
          <w:szCs w:val="24"/>
          <w:u w:val="single"/>
        </w:rPr>
        <w:t>fabricar</w:t>
      </w:r>
      <w:proofErr w:type="gramEnd"/>
      <w:r w:rsidRPr="000A7A97">
        <w:rPr>
          <w:rFonts w:ascii="Arial" w:hAnsi="Arial" w:cs="Arial"/>
          <w:sz w:val="24"/>
          <w:szCs w:val="24"/>
          <w:u w:val="single"/>
        </w:rPr>
        <w:t xml:space="preserve"> produtos biotecnológicos e insumos estratégicos para a prevenção, controle, tratamento, prognóstico e diagnóstico de doenças e outros produtos de interesse para a saúde pública, e prestar serviços, em sua área de competência; </w:t>
      </w:r>
    </w:p>
    <w:p w:rsidR="006D4325" w:rsidRPr="000A7A97" w:rsidRDefault="006D4325" w:rsidP="002F192B">
      <w:pPr>
        <w:spacing w:before="120" w:after="120" w:line="360" w:lineRule="auto"/>
        <w:ind w:firstLine="708"/>
        <w:jc w:val="both"/>
        <w:rPr>
          <w:rFonts w:ascii="Arial" w:hAnsi="Arial" w:cs="Arial"/>
          <w:sz w:val="24"/>
          <w:szCs w:val="24"/>
          <w:u w:val="single"/>
        </w:rPr>
      </w:pPr>
      <w:r w:rsidRPr="000A7A97">
        <w:rPr>
          <w:rFonts w:ascii="Arial" w:hAnsi="Arial" w:cs="Arial"/>
          <w:sz w:val="24"/>
          <w:szCs w:val="24"/>
          <w:u w:val="single"/>
        </w:rPr>
        <w:t xml:space="preserve">II – </w:t>
      </w:r>
      <w:proofErr w:type="gramStart"/>
      <w:r w:rsidRPr="000A7A97">
        <w:rPr>
          <w:rFonts w:ascii="Arial" w:hAnsi="Arial" w:cs="Arial"/>
          <w:sz w:val="24"/>
          <w:szCs w:val="24"/>
          <w:u w:val="single"/>
        </w:rPr>
        <w:t>atuar</w:t>
      </w:r>
      <w:proofErr w:type="gramEnd"/>
      <w:r w:rsidRPr="000A7A97">
        <w:rPr>
          <w:rFonts w:ascii="Arial" w:hAnsi="Arial" w:cs="Arial"/>
          <w:sz w:val="24"/>
          <w:szCs w:val="24"/>
          <w:u w:val="single"/>
        </w:rPr>
        <w:t xml:space="preserve"> no campo da capacitação profissional e tecnológica e da pesquisa aplicada a projetos de desenvolvimento tecnológico e inovação (DT&amp;I) em saúde pública, em sua área de competência;</w:t>
      </w:r>
    </w:p>
    <w:p w:rsidR="006D4325" w:rsidRPr="000A7A97" w:rsidRDefault="006D4325" w:rsidP="002F192B">
      <w:pPr>
        <w:spacing w:before="120" w:after="120" w:line="360" w:lineRule="auto"/>
        <w:ind w:firstLine="708"/>
        <w:jc w:val="both"/>
        <w:rPr>
          <w:rFonts w:ascii="Arial" w:hAnsi="Arial" w:cs="Arial"/>
          <w:sz w:val="24"/>
          <w:szCs w:val="24"/>
          <w:u w:val="single"/>
        </w:rPr>
      </w:pPr>
      <w:r w:rsidRPr="000A7A97">
        <w:rPr>
          <w:rFonts w:ascii="Arial" w:hAnsi="Arial" w:cs="Arial"/>
          <w:sz w:val="24"/>
          <w:szCs w:val="24"/>
          <w:u w:val="single"/>
        </w:rPr>
        <w:t xml:space="preserve">III – desenvolver e aprimorar produtos, processos, plataformas tecnológicas, tecnologias de produção e de controle de qualidade para a produção de vacinas, reativos para diagnóstico, </w:t>
      </w:r>
      <w:proofErr w:type="spellStart"/>
      <w:r w:rsidRPr="000A7A97">
        <w:rPr>
          <w:rFonts w:ascii="Arial" w:hAnsi="Arial" w:cs="Arial"/>
          <w:sz w:val="24"/>
          <w:szCs w:val="24"/>
          <w:u w:val="single"/>
        </w:rPr>
        <w:t>biofármacos</w:t>
      </w:r>
      <w:proofErr w:type="spellEnd"/>
      <w:r w:rsidRPr="000A7A97">
        <w:rPr>
          <w:rFonts w:ascii="Arial" w:hAnsi="Arial" w:cs="Arial"/>
          <w:sz w:val="24"/>
          <w:szCs w:val="24"/>
          <w:u w:val="single"/>
        </w:rPr>
        <w:t xml:space="preserve">, e outros produtos biotecnológicos para a saúde pública, em sua área de competência; </w:t>
      </w:r>
    </w:p>
    <w:p w:rsidR="006D4325" w:rsidRPr="000A7A97" w:rsidRDefault="006D4325" w:rsidP="002F192B">
      <w:pPr>
        <w:spacing w:before="120" w:after="120" w:line="360" w:lineRule="auto"/>
        <w:ind w:firstLine="708"/>
        <w:jc w:val="both"/>
        <w:rPr>
          <w:rFonts w:ascii="Arial" w:hAnsi="Arial" w:cs="Arial"/>
          <w:sz w:val="24"/>
          <w:szCs w:val="24"/>
          <w:u w:val="single"/>
        </w:rPr>
      </w:pPr>
      <w:r w:rsidRPr="000A7A97">
        <w:rPr>
          <w:rFonts w:ascii="Arial" w:hAnsi="Arial" w:cs="Arial"/>
          <w:sz w:val="24"/>
          <w:szCs w:val="24"/>
          <w:u w:val="single"/>
        </w:rPr>
        <w:t xml:space="preserve">IV – </w:t>
      </w:r>
      <w:proofErr w:type="gramStart"/>
      <w:r w:rsidRPr="000A7A97">
        <w:rPr>
          <w:rFonts w:ascii="Arial" w:hAnsi="Arial" w:cs="Arial"/>
          <w:sz w:val="24"/>
          <w:szCs w:val="24"/>
          <w:u w:val="single"/>
        </w:rPr>
        <w:t>exercer</w:t>
      </w:r>
      <w:proofErr w:type="gramEnd"/>
      <w:r w:rsidRPr="000A7A97">
        <w:rPr>
          <w:rFonts w:ascii="Arial" w:hAnsi="Arial" w:cs="Arial"/>
          <w:sz w:val="24"/>
          <w:szCs w:val="24"/>
          <w:u w:val="single"/>
        </w:rPr>
        <w:t xml:space="preserve"> outras atividades inerentes às suas finalidades, de acordo com o previsto em seu estatuto social.</w:t>
      </w:r>
    </w:p>
    <w:p w:rsidR="006D4325" w:rsidRPr="000A7A97" w:rsidRDefault="006D4325" w:rsidP="002F192B">
      <w:pPr>
        <w:spacing w:before="120" w:after="120" w:line="360" w:lineRule="auto"/>
        <w:jc w:val="both"/>
        <w:rPr>
          <w:rFonts w:ascii="Arial" w:eastAsia="Times New Roman" w:hAnsi="Arial" w:cs="Arial"/>
          <w:b/>
          <w:sz w:val="24"/>
          <w:szCs w:val="24"/>
          <w:lang w:eastAsia="pt-BR"/>
        </w:rPr>
      </w:pPr>
      <w:proofErr w:type="spellStart"/>
      <w:r w:rsidRPr="000A7A97">
        <w:rPr>
          <w:rFonts w:ascii="Arial" w:eastAsia="Times New Roman" w:hAnsi="Arial" w:cs="Arial"/>
          <w:b/>
          <w:sz w:val="24"/>
          <w:szCs w:val="24"/>
          <w:lang w:eastAsia="pt-BR"/>
        </w:rPr>
        <w:t>CAP</w:t>
      </w:r>
      <w:r w:rsidR="000A7A97" w:rsidRPr="000A7A97">
        <w:rPr>
          <w:rFonts w:ascii="Arial" w:eastAsia="Times New Roman" w:hAnsi="Arial" w:cs="Arial"/>
          <w:b/>
          <w:sz w:val="24"/>
          <w:szCs w:val="24"/>
          <w:lang w:eastAsia="pt-BR"/>
        </w:rPr>
        <w:t>í</w:t>
      </w:r>
      <w:r w:rsidRPr="000A7A97">
        <w:rPr>
          <w:rFonts w:ascii="Arial" w:eastAsia="Times New Roman" w:hAnsi="Arial" w:cs="Arial"/>
          <w:b/>
          <w:sz w:val="24"/>
          <w:szCs w:val="24"/>
          <w:lang w:eastAsia="pt-BR"/>
        </w:rPr>
        <w:t>TULO</w:t>
      </w:r>
      <w:proofErr w:type="spellEnd"/>
      <w:r w:rsidRPr="000A7A97">
        <w:rPr>
          <w:rFonts w:ascii="Arial" w:eastAsia="Times New Roman" w:hAnsi="Arial" w:cs="Arial"/>
          <w:b/>
          <w:sz w:val="24"/>
          <w:szCs w:val="24"/>
          <w:lang w:eastAsia="pt-BR"/>
        </w:rPr>
        <w:t xml:space="preserve"> IV</w:t>
      </w:r>
    </w:p>
    <w:p w:rsidR="006D4325" w:rsidRPr="000A7A97" w:rsidRDefault="006D4325" w:rsidP="002F192B">
      <w:pPr>
        <w:spacing w:before="120" w:after="120" w:line="360" w:lineRule="auto"/>
        <w:jc w:val="both"/>
        <w:rPr>
          <w:rFonts w:ascii="Arial" w:eastAsia="Times New Roman" w:hAnsi="Arial" w:cs="Arial"/>
          <w:b/>
          <w:sz w:val="24"/>
          <w:szCs w:val="24"/>
          <w:lang w:eastAsia="pt-BR"/>
        </w:rPr>
      </w:pPr>
      <w:r w:rsidRPr="000A7A97">
        <w:rPr>
          <w:rFonts w:ascii="Arial" w:eastAsia="Times New Roman" w:hAnsi="Arial" w:cs="Arial"/>
          <w:b/>
          <w:sz w:val="24"/>
          <w:szCs w:val="24"/>
          <w:lang w:eastAsia="pt-BR"/>
        </w:rPr>
        <w:t>Da Nomeação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193DD2">
        <w:rPr>
          <w:rFonts w:ascii="Arial" w:eastAsia="Times New Roman" w:hAnsi="Arial" w:cs="Arial"/>
          <w:b/>
          <w:sz w:val="24"/>
          <w:szCs w:val="24"/>
          <w:lang w:eastAsia="pt-BR"/>
        </w:rPr>
        <w:t>Art. 6</w:t>
      </w:r>
      <w:r w:rsidRPr="00193DD2">
        <w:rPr>
          <w:rFonts w:ascii="Arial" w:eastAsia="Times New Roman" w:hAnsi="Arial" w:cs="Arial"/>
          <w:b/>
          <w:strike/>
          <w:sz w:val="24"/>
          <w:szCs w:val="24"/>
          <w:lang w:eastAsia="pt-BR"/>
        </w:rPr>
        <w:t>º</w:t>
      </w:r>
      <w:r w:rsidRPr="002F192B">
        <w:rPr>
          <w:rFonts w:ascii="Arial" w:eastAsia="Times New Roman" w:hAnsi="Arial" w:cs="Arial"/>
          <w:sz w:val="24"/>
          <w:szCs w:val="24"/>
          <w:lang w:eastAsia="pt-BR"/>
        </w:rPr>
        <w:t xml:space="preserve"> O Presidente e os Vice-Presidentes serão nomeados pelo Presidente da República, mediante indicação do Ministro de Estado da Saúde, sendo o primeiro </w:t>
      </w:r>
      <w:r w:rsidRPr="002F192B">
        <w:rPr>
          <w:rFonts w:ascii="Arial" w:eastAsia="Times New Roman" w:hAnsi="Arial" w:cs="Arial"/>
          <w:sz w:val="24"/>
          <w:szCs w:val="24"/>
          <w:lang w:eastAsia="pt-BR"/>
        </w:rPr>
        <w:lastRenderedPageBreak/>
        <w:t xml:space="preserve">escolhido em lista tríplice, indicada pela comunidade de servidores da Fiocruz </w:t>
      </w:r>
      <w:r w:rsidRPr="000A7A97">
        <w:rPr>
          <w:rFonts w:ascii="Arial" w:eastAsia="Times New Roman" w:hAnsi="Arial" w:cs="Arial"/>
          <w:sz w:val="24"/>
          <w:szCs w:val="24"/>
          <w:u w:val="single"/>
          <w:lang w:eastAsia="pt-BR"/>
        </w:rPr>
        <w:t xml:space="preserve">e empregados públicos da Companhia Brasileira de Biotecnologia em Saúde – </w:t>
      </w:r>
      <w:proofErr w:type="spellStart"/>
      <w:r w:rsidRPr="000A7A97">
        <w:rPr>
          <w:rFonts w:ascii="Arial" w:eastAsia="Times New Roman" w:hAnsi="Arial" w:cs="Arial"/>
          <w:sz w:val="24"/>
          <w:szCs w:val="24"/>
          <w:u w:val="single"/>
          <w:lang w:eastAsia="pt-BR"/>
        </w:rPr>
        <w:t>Bio-Manguinhos</w:t>
      </w:r>
      <w:proofErr w:type="spellEnd"/>
      <w:r w:rsidRPr="000A7A97">
        <w:rPr>
          <w:rFonts w:ascii="Arial" w:eastAsia="Times New Roman" w:hAnsi="Arial" w:cs="Arial"/>
          <w:sz w:val="24"/>
          <w:szCs w:val="24"/>
          <w:u w:val="single"/>
          <w:lang w:eastAsia="pt-BR"/>
        </w:rPr>
        <w:t>,</w:t>
      </w:r>
      <w:r w:rsidRPr="002F192B">
        <w:rPr>
          <w:rFonts w:ascii="Arial" w:eastAsia="Times New Roman" w:hAnsi="Arial" w:cs="Arial"/>
          <w:sz w:val="24"/>
          <w:szCs w:val="24"/>
          <w:lang w:eastAsia="pt-BR"/>
        </w:rPr>
        <w:t xml:space="preserve"> de acordo com o regimento interno da </w:t>
      </w:r>
      <w:r w:rsidR="000A7A97">
        <w:rPr>
          <w:rFonts w:ascii="Arial" w:eastAsia="Times New Roman" w:hAnsi="Arial" w:cs="Arial"/>
          <w:sz w:val="24"/>
          <w:szCs w:val="24"/>
          <w:lang w:eastAsia="pt-BR"/>
        </w:rPr>
        <w:t>Fiocruz</w:t>
      </w:r>
      <w:r w:rsidRPr="002F192B">
        <w:rPr>
          <w:rFonts w:ascii="Arial" w:eastAsia="Times New Roman" w:hAnsi="Arial" w:cs="Arial"/>
          <w:sz w:val="24"/>
          <w:szCs w:val="24"/>
          <w:lang w:eastAsia="pt-BR"/>
        </w:rPr>
        <w:t>.</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1</w:t>
      </w:r>
      <w:r w:rsidRPr="002F192B">
        <w:rPr>
          <w:rFonts w:ascii="Arial" w:eastAsia="Times New Roman" w:hAnsi="Arial" w:cs="Arial"/>
          <w:strike/>
          <w:sz w:val="24"/>
          <w:szCs w:val="24"/>
          <w:lang w:eastAsia="pt-BR"/>
        </w:rPr>
        <w:t>º</w:t>
      </w:r>
      <w:r w:rsidRPr="002F192B">
        <w:rPr>
          <w:rFonts w:ascii="Arial" w:eastAsia="Times New Roman" w:hAnsi="Arial" w:cs="Arial"/>
          <w:sz w:val="24"/>
          <w:szCs w:val="24"/>
          <w:lang w:eastAsia="pt-BR"/>
        </w:rPr>
        <w:t xml:space="preserve"> O mandato do Presidente da </w:t>
      </w:r>
      <w:r w:rsidR="000A7A97" w:rsidRPr="002F192B">
        <w:rPr>
          <w:rFonts w:ascii="Arial" w:eastAsia="Times New Roman" w:hAnsi="Arial" w:cs="Arial"/>
          <w:sz w:val="24"/>
          <w:szCs w:val="24"/>
          <w:lang w:eastAsia="pt-BR"/>
        </w:rPr>
        <w:t>Fiocruz</w:t>
      </w:r>
      <w:r w:rsidRPr="002F192B">
        <w:rPr>
          <w:rFonts w:ascii="Arial" w:eastAsia="Times New Roman" w:hAnsi="Arial" w:cs="Arial"/>
          <w:sz w:val="24"/>
          <w:szCs w:val="24"/>
          <w:lang w:eastAsia="pt-BR"/>
        </w:rPr>
        <w:t xml:space="preserve"> será de quatro anos, admitida sua recondução por um período consecutivo, na forma deste Estatuto, em consonância com o § 2</w:t>
      </w:r>
      <w:r w:rsidRPr="002F192B">
        <w:rPr>
          <w:rFonts w:ascii="Arial" w:eastAsia="Times New Roman" w:hAnsi="Arial" w:cs="Arial"/>
          <w:strike/>
          <w:sz w:val="24"/>
          <w:szCs w:val="24"/>
          <w:lang w:eastAsia="pt-BR"/>
        </w:rPr>
        <w:t>º</w:t>
      </w:r>
      <w:r w:rsidRPr="002F192B">
        <w:rPr>
          <w:rFonts w:ascii="Arial" w:eastAsia="Times New Roman" w:hAnsi="Arial" w:cs="Arial"/>
          <w:sz w:val="24"/>
          <w:szCs w:val="24"/>
          <w:lang w:eastAsia="pt-BR"/>
        </w:rPr>
        <w:t xml:space="preserve"> do art. 207 da Constituição.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2</w:t>
      </w:r>
      <w:r w:rsidRPr="002F192B">
        <w:rPr>
          <w:rFonts w:ascii="Arial" w:eastAsia="Times New Roman" w:hAnsi="Arial" w:cs="Arial"/>
          <w:strike/>
          <w:sz w:val="24"/>
          <w:szCs w:val="24"/>
          <w:lang w:eastAsia="pt-BR"/>
        </w:rPr>
        <w:t>º</w:t>
      </w:r>
      <w:r w:rsidRPr="002F192B">
        <w:rPr>
          <w:rFonts w:ascii="Arial" w:eastAsia="Times New Roman" w:hAnsi="Arial" w:cs="Arial"/>
          <w:sz w:val="24"/>
          <w:szCs w:val="24"/>
          <w:lang w:eastAsia="pt-BR"/>
        </w:rPr>
        <w:t xml:space="preserve"> Os Vice-Presidentes serão indicados pelo Presidente da </w:t>
      </w:r>
      <w:r w:rsidR="000A7A97" w:rsidRPr="002F192B">
        <w:rPr>
          <w:rFonts w:ascii="Arial" w:eastAsia="Times New Roman" w:hAnsi="Arial" w:cs="Arial"/>
          <w:sz w:val="24"/>
          <w:szCs w:val="24"/>
          <w:lang w:eastAsia="pt-BR"/>
        </w:rPr>
        <w:t>Fiocruz</w:t>
      </w:r>
      <w:r w:rsidRPr="002F192B">
        <w:rPr>
          <w:rFonts w:ascii="Arial" w:eastAsia="Times New Roman" w:hAnsi="Arial" w:cs="Arial"/>
          <w:sz w:val="24"/>
          <w:szCs w:val="24"/>
          <w:lang w:eastAsia="pt-BR"/>
        </w:rPr>
        <w:t xml:space="preserve"> ao Ministro de Estado da Saúde, após homologação do Conselho Deliberativo.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3</w:t>
      </w:r>
      <w:r w:rsidRPr="002F192B">
        <w:rPr>
          <w:rFonts w:ascii="Arial" w:eastAsia="Times New Roman" w:hAnsi="Arial" w:cs="Arial"/>
          <w:strike/>
          <w:sz w:val="24"/>
          <w:szCs w:val="24"/>
          <w:lang w:eastAsia="pt-BR"/>
        </w:rPr>
        <w:t>º</w:t>
      </w:r>
      <w:r w:rsidRPr="002F192B">
        <w:rPr>
          <w:rFonts w:ascii="Arial" w:eastAsia="Times New Roman" w:hAnsi="Arial" w:cs="Arial"/>
          <w:sz w:val="24"/>
          <w:szCs w:val="24"/>
          <w:lang w:eastAsia="pt-BR"/>
        </w:rPr>
        <w:t xml:space="preserve"> O Procurador-Chefe será nomeado por indicação do Advogado-Geral da União.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4</w:t>
      </w:r>
      <w:r w:rsidRPr="002F192B">
        <w:rPr>
          <w:rFonts w:ascii="Arial" w:eastAsia="Times New Roman" w:hAnsi="Arial" w:cs="Arial"/>
          <w:strike/>
          <w:sz w:val="24"/>
          <w:szCs w:val="24"/>
          <w:lang w:eastAsia="pt-BR"/>
        </w:rPr>
        <w:t>º</w:t>
      </w:r>
      <w:r w:rsidRPr="002F192B">
        <w:rPr>
          <w:rFonts w:ascii="Arial" w:eastAsia="Times New Roman" w:hAnsi="Arial" w:cs="Arial"/>
          <w:sz w:val="24"/>
          <w:szCs w:val="24"/>
          <w:lang w:eastAsia="pt-BR"/>
        </w:rPr>
        <w:t xml:space="preserve"> A nomeação e a exoneração do </w:t>
      </w:r>
      <w:proofErr w:type="spellStart"/>
      <w:r w:rsidRPr="002F192B">
        <w:rPr>
          <w:rFonts w:ascii="Arial" w:eastAsia="Times New Roman" w:hAnsi="Arial" w:cs="Arial"/>
          <w:sz w:val="24"/>
          <w:szCs w:val="24"/>
          <w:lang w:eastAsia="pt-BR"/>
        </w:rPr>
        <w:t>Auditor-Chefe</w:t>
      </w:r>
      <w:proofErr w:type="spellEnd"/>
      <w:r w:rsidRPr="002F192B">
        <w:rPr>
          <w:rFonts w:ascii="Arial" w:eastAsia="Times New Roman" w:hAnsi="Arial" w:cs="Arial"/>
          <w:sz w:val="24"/>
          <w:szCs w:val="24"/>
          <w:lang w:eastAsia="pt-BR"/>
        </w:rPr>
        <w:t xml:space="preserve"> serão submetidas, pelo Presidente da </w:t>
      </w:r>
      <w:r w:rsidR="000A7A97" w:rsidRPr="002F192B">
        <w:rPr>
          <w:rFonts w:ascii="Arial" w:eastAsia="Times New Roman" w:hAnsi="Arial" w:cs="Arial"/>
          <w:sz w:val="24"/>
          <w:szCs w:val="24"/>
          <w:lang w:eastAsia="pt-BR"/>
        </w:rPr>
        <w:t>Fiocruz</w:t>
      </w:r>
      <w:r w:rsidRPr="002F192B">
        <w:rPr>
          <w:rFonts w:ascii="Arial" w:eastAsia="Times New Roman" w:hAnsi="Arial" w:cs="Arial"/>
          <w:sz w:val="24"/>
          <w:szCs w:val="24"/>
          <w:lang w:eastAsia="pt-BR"/>
        </w:rPr>
        <w:t>, à aprovação da Controladoria-Geral da União.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5</w:t>
      </w:r>
      <w:r w:rsidRPr="002F192B">
        <w:rPr>
          <w:rFonts w:ascii="Arial" w:eastAsia="Times New Roman" w:hAnsi="Arial" w:cs="Arial"/>
          <w:strike/>
          <w:sz w:val="24"/>
          <w:szCs w:val="24"/>
          <w:lang w:eastAsia="pt-BR"/>
        </w:rPr>
        <w:t>º</w:t>
      </w:r>
      <w:r w:rsidRPr="002F192B">
        <w:rPr>
          <w:rFonts w:ascii="Arial" w:eastAsia="Times New Roman" w:hAnsi="Arial" w:cs="Arial"/>
          <w:sz w:val="24"/>
          <w:szCs w:val="24"/>
          <w:lang w:eastAsia="pt-BR"/>
        </w:rPr>
        <w:t xml:space="preserve"> Os demais cargos em comissão e funções gratificadas serão indicados de acordo com o regimento interno da </w:t>
      </w:r>
      <w:r w:rsidR="000A7A97" w:rsidRPr="002F192B">
        <w:rPr>
          <w:rFonts w:ascii="Arial" w:eastAsia="Times New Roman" w:hAnsi="Arial" w:cs="Arial"/>
          <w:sz w:val="24"/>
          <w:szCs w:val="24"/>
          <w:lang w:eastAsia="pt-BR"/>
        </w:rPr>
        <w:t>Fiocruz</w:t>
      </w:r>
      <w:r w:rsidRPr="002F192B">
        <w:rPr>
          <w:rFonts w:ascii="Arial" w:eastAsia="Times New Roman" w:hAnsi="Arial" w:cs="Arial"/>
          <w:sz w:val="24"/>
          <w:szCs w:val="24"/>
          <w:lang w:eastAsia="pt-BR"/>
        </w:rPr>
        <w:t xml:space="preserve"> e nomeados em consonância com as normas da legislação vigente.</w:t>
      </w:r>
    </w:p>
    <w:p w:rsidR="006D4325" w:rsidRPr="007E01BE" w:rsidRDefault="006D4325" w:rsidP="002F192B">
      <w:pPr>
        <w:spacing w:before="120" w:after="120" w:line="360" w:lineRule="auto"/>
        <w:jc w:val="both"/>
        <w:rPr>
          <w:rFonts w:ascii="Arial" w:eastAsia="Times New Roman" w:hAnsi="Arial" w:cs="Arial"/>
          <w:b/>
          <w:sz w:val="24"/>
          <w:szCs w:val="24"/>
          <w:lang w:eastAsia="pt-BR"/>
        </w:rPr>
      </w:pPr>
      <w:r w:rsidRPr="007E01BE">
        <w:rPr>
          <w:rFonts w:ascii="Arial" w:eastAsia="Times New Roman" w:hAnsi="Arial" w:cs="Arial"/>
          <w:b/>
          <w:sz w:val="24"/>
          <w:szCs w:val="24"/>
          <w:lang w:eastAsia="pt-BR"/>
        </w:rPr>
        <w:t>CAPÍTULO V</w:t>
      </w:r>
    </w:p>
    <w:p w:rsidR="006D4325" w:rsidRPr="007E01BE" w:rsidRDefault="006D4325" w:rsidP="002F192B">
      <w:pPr>
        <w:spacing w:before="120" w:after="120" w:line="360" w:lineRule="auto"/>
        <w:jc w:val="both"/>
        <w:rPr>
          <w:rFonts w:ascii="Arial" w:eastAsia="Times New Roman" w:hAnsi="Arial" w:cs="Arial"/>
          <w:b/>
          <w:sz w:val="24"/>
          <w:szCs w:val="24"/>
          <w:lang w:eastAsia="pt-BR"/>
        </w:rPr>
      </w:pPr>
      <w:r w:rsidRPr="007E01BE">
        <w:rPr>
          <w:rFonts w:ascii="Arial" w:eastAsia="Times New Roman" w:hAnsi="Arial" w:cs="Arial"/>
          <w:b/>
          <w:sz w:val="24"/>
          <w:szCs w:val="24"/>
          <w:lang w:eastAsia="pt-BR"/>
        </w:rPr>
        <w:t>DA COMPETÊNCIA DOS ÓRGÃOS</w:t>
      </w:r>
    </w:p>
    <w:p w:rsidR="006D4325" w:rsidRPr="002F192B" w:rsidRDefault="006D4325" w:rsidP="002F192B">
      <w:pPr>
        <w:spacing w:before="120" w:after="120" w:line="360" w:lineRule="auto"/>
        <w:jc w:val="both"/>
        <w:rPr>
          <w:rFonts w:ascii="Arial" w:eastAsia="Times New Roman" w:hAnsi="Arial" w:cs="Arial"/>
          <w:b/>
          <w:bCs/>
          <w:sz w:val="24"/>
          <w:szCs w:val="24"/>
          <w:lang w:eastAsia="pt-BR"/>
        </w:rPr>
      </w:pPr>
      <w:r w:rsidRPr="002F192B">
        <w:rPr>
          <w:rFonts w:ascii="Arial" w:eastAsia="Times New Roman" w:hAnsi="Arial" w:cs="Arial"/>
          <w:b/>
          <w:bCs/>
          <w:sz w:val="24"/>
          <w:szCs w:val="24"/>
          <w:lang w:eastAsia="pt-BR"/>
        </w:rPr>
        <w:t>Seção I</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b/>
          <w:bCs/>
          <w:sz w:val="24"/>
          <w:szCs w:val="24"/>
          <w:lang w:eastAsia="pt-BR"/>
        </w:rPr>
        <w:t>Dos Órgãos Colegiados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193DD2">
        <w:rPr>
          <w:rFonts w:ascii="Arial" w:eastAsia="Times New Roman" w:hAnsi="Arial" w:cs="Arial"/>
          <w:b/>
          <w:sz w:val="24"/>
          <w:szCs w:val="24"/>
          <w:lang w:eastAsia="pt-BR"/>
        </w:rPr>
        <w:t>Art. 7</w:t>
      </w:r>
      <w:r w:rsidRPr="00193DD2">
        <w:rPr>
          <w:rFonts w:ascii="Arial" w:eastAsia="Times New Roman" w:hAnsi="Arial" w:cs="Arial"/>
          <w:b/>
          <w:strike/>
          <w:sz w:val="24"/>
          <w:szCs w:val="24"/>
          <w:lang w:eastAsia="pt-BR"/>
        </w:rPr>
        <w:t>º</w:t>
      </w:r>
      <w:r w:rsidRPr="002F192B">
        <w:rPr>
          <w:rFonts w:ascii="Arial" w:eastAsia="Times New Roman" w:hAnsi="Arial" w:cs="Arial"/>
          <w:sz w:val="24"/>
          <w:szCs w:val="24"/>
          <w:lang w:eastAsia="pt-BR"/>
        </w:rPr>
        <w:t xml:space="preserve"> Ao Conselho Superior, como órgão de controle social e composto por representantes da sociedade civil, compete: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apreciar</w:t>
      </w:r>
      <w:proofErr w:type="gramEnd"/>
      <w:r w:rsidRPr="002F192B">
        <w:rPr>
          <w:rFonts w:ascii="Arial" w:eastAsia="Times New Roman" w:hAnsi="Arial" w:cs="Arial"/>
          <w:sz w:val="24"/>
          <w:szCs w:val="24"/>
          <w:lang w:eastAsia="pt-BR"/>
        </w:rPr>
        <w:t xml:space="preserve"> </w:t>
      </w:r>
      <w:r w:rsidR="00A341C3" w:rsidRPr="002F192B">
        <w:rPr>
          <w:rFonts w:ascii="Arial" w:eastAsia="Times New Roman" w:hAnsi="Arial" w:cs="Arial"/>
          <w:sz w:val="24"/>
          <w:szCs w:val="24"/>
          <w:lang w:eastAsia="pt-BR"/>
        </w:rPr>
        <w:t>as proposições de desenvolvimento institucional e programações anuais</w:t>
      </w:r>
      <w:r w:rsidRPr="002F192B">
        <w:rPr>
          <w:rFonts w:ascii="Arial" w:eastAsia="Times New Roman" w:hAnsi="Arial" w:cs="Arial"/>
          <w:sz w:val="24"/>
          <w:szCs w:val="24"/>
          <w:lang w:eastAsia="pt-BR"/>
        </w:rPr>
        <w:t>, propost</w:t>
      </w:r>
      <w:r w:rsidR="00A341C3" w:rsidRPr="002F192B">
        <w:rPr>
          <w:rFonts w:ascii="Arial" w:eastAsia="Times New Roman" w:hAnsi="Arial" w:cs="Arial"/>
          <w:sz w:val="24"/>
          <w:szCs w:val="24"/>
          <w:lang w:eastAsia="pt-BR"/>
        </w:rPr>
        <w:t>as</w:t>
      </w:r>
      <w:r w:rsidRPr="002F192B">
        <w:rPr>
          <w:rFonts w:ascii="Arial" w:eastAsia="Times New Roman" w:hAnsi="Arial" w:cs="Arial"/>
          <w:sz w:val="24"/>
          <w:szCs w:val="24"/>
          <w:lang w:eastAsia="pt-BR"/>
        </w:rPr>
        <w:t xml:space="preserve"> pelo Conselho Deliberativo, sugerir modificações àquele Conselho e emitir parecer final ao Ministério da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recomendar</w:t>
      </w:r>
      <w:proofErr w:type="gramEnd"/>
      <w:r w:rsidRPr="002F192B">
        <w:rPr>
          <w:rFonts w:ascii="Arial" w:eastAsia="Times New Roman" w:hAnsi="Arial" w:cs="Arial"/>
          <w:sz w:val="24"/>
          <w:szCs w:val="24"/>
          <w:lang w:eastAsia="pt-BR"/>
        </w:rPr>
        <w:t xml:space="preserve"> a adoção das providências que julgar convenientes, com vistas a adequação das atividades técnicas e científicas da FIOCRUZ para consecução dos seus objetivos;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III - acompanhar a execução dos Planos </w:t>
      </w:r>
      <w:r w:rsidR="00A341C3" w:rsidRPr="002F192B">
        <w:rPr>
          <w:rFonts w:ascii="Arial" w:eastAsia="Times New Roman" w:hAnsi="Arial" w:cs="Arial"/>
          <w:sz w:val="24"/>
          <w:szCs w:val="24"/>
          <w:lang w:eastAsia="pt-BR"/>
        </w:rPr>
        <w:t>e Ações estratégicas institucionais</w:t>
      </w:r>
      <w:r w:rsidRPr="002F192B">
        <w:rPr>
          <w:rFonts w:ascii="Arial" w:eastAsia="Times New Roman" w:hAnsi="Arial" w:cs="Arial"/>
          <w:sz w:val="24"/>
          <w:szCs w:val="24"/>
          <w:lang w:eastAsia="pt-BR"/>
        </w:rPr>
        <w:t xml:space="preserve"> e avaliar os resultados, emitindo parecer ao Ministério da Saúde, contemplando </w:t>
      </w:r>
      <w:r w:rsidRPr="002F192B">
        <w:rPr>
          <w:rFonts w:ascii="Arial" w:eastAsia="Times New Roman" w:hAnsi="Arial" w:cs="Arial"/>
          <w:sz w:val="24"/>
          <w:szCs w:val="24"/>
          <w:lang w:eastAsia="pt-BR"/>
        </w:rPr>
        <w:lastRenderedPageBreak/>
        <w:t>eventuais sanções aos dirigentes da FIOCRUZ no caso de descumprimento não justificado das diretrizes políticas e dos objetivos e metas propostas;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propor</w:t>
      </w:r>
      <w:proofErr w:type="gramEnd"/>
      <w:r w:rsidRPr="002F192B">
        <w:rPr>
          <w:rFonts w:ascii="Arial" w:eastAsia="Times New Roman" w:hAnsi="Arial" w:cs="Arial"/>
          <w:sz w:val="24"/>
          <w:szCs w:val="24"/>
          <w:lang w:eastAsia="pt-BR"/>
        </w:rPr>
        <w:t xml:space="preserve"> o afastamento do Presidente da FIOCRUZ pelo não cumprimento das diretrizes político-institucionais emanadas do Congresso Interno e do Conselho Deliberativo, por insuficiência de desempenho ou falta grave ao Estatuto da FIOCRUZ ou ao Código de Ética do servidor.</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Parágrafo único. Os critérios para composição e funcionamento do Conselho Superior serão determinados no regimento interno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193DD2">
        <w:rPr>
          <w:rFonts w:ascii="Arial" w:eastAsia="Times New Roman" w:hAnsi="Arial" w:cs="Arial"/>
          <w:b/>
          <w:sz w:val="24"/>
          <w:szCs w:val="24"/>
          <w:lang w:eastAsia="pt-BR"/>
        </w:rPr>
        <w:t>Art. 8</w:t>
      </w:r>
      <w:r w:rsidRPr="00193DD2">
        <w:rPr>
          <w:rFonts w:ascii="Arial" w:eastAsia="Times New Roman" w:hAnsi="Arial" w:cs="Arial"/>
          <w:b/>
          <w:strike/>
          <w:sz w:val="24"/>
          <w:szCs w:val="24"/>
          <w:lang w:eastAsia="pt-BR"/>
        </w:rPr>
        <w:t>º</w:t>
      </w:r>
      <w:r w:rsidRPr="002F192B">
        <w:rPr>
          <w:rFonts w:ascii="Arial" w:eastAsia="Times New Roman" w:hAnsi="Arial" w:cs="Arial"/>
          <w:sz w:val="24"/>
          <w:szCs w:val="24"/>
          <w:lang w:eastAsia="pt-BR"/>
        </w:rPr>
        <w:t xml:space="preserve"> Ao Congresso Interno, órgão máximo de representação da comunidade da FIOCRUZ,</w:t>
      </w:r>
      <w:r w:rsidR="00861655">
        <w:rPr>
          <w:rFonts w:ascii="Arial" w:eastAsia="Times New Roman" w:hAnsi="Arial" w:cs="Arial"/>
          <w:sz w:val="24"/>
          <w:szCs w:val="24"/>
          <w:lang w:eastAsia="pt-BR"/>
        </w:rPr>
        <w:t xml:space="preserve"> </w:t>
      </w:r>
      <w:r w:rsidRPr="002F192B">
        <w:rPr>
          <w:rFonts w:ascii="Arial" w:eastAsia="Times New Roman" w:hAnsi="Arial" w:cs="Arial"/>
          <w:sz w:val="24"/>
          <w:szCs w:val="24"/>
          <w:lang w:eastAsia="pt-BR"/>
        </w:rPr>
        <w:t>compete: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deliberar</w:t>
      </w:r>
      <w:proofErr w:type="gramEnd"/>
      <w:r w:rsidRPr="002F192B">
        <w:rPr>
          <w:rFonts w:ascii="Arial" w:eastAsia="Times New Roman" w:hAnsi="Arial" w:cs="Arial"/>
          <w:sz w:val="24"/>
          <w:szCs w:val="24"/>
          <w:lang w:eastAsia="pt-BR"/>
        </w:rPr>
        <w:t xml:space="preserve"> sobre assuntos estratégicos referentes ao macroprojeto institucional da FIOCRUZ;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deliberar</w:t>
      </w:r>
      <w:proofErr w:type="gramEnd"/>
      <w:r w:rsidRPr="002F192B">
        <w:rPr>
          <w:rFonts w:ascii="Arial" w:eastAsia="Times New Roman" w:hAnsi="Arial" w:cs="Arial"/>
          <w:sz w:val="24"/>
          <w:szCs w:val="24"/>
          <w:lang w:eastAsia="pt-BR"/>
        </w:rPr>
        <w:t xml:space="preserve"> sobre regimento interno e propostas de alteração do Estatuto da FIOCRUZ;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apreciar matérias que sejam de importância estratégica para os rumos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Parágrafo único. O Congresso Interno será presidido pelo Presidente da FIOCRUZ e os critérios para sua composição e funcionamento serão determinados no regimento interno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193DD2">
        <w:rPr>
          <w:rFonts w:ascii="Arial" w:eastAsia="Times New Roman" w:hAnsi="Arial" w:cs="Arial"/>
          <w:b/>
          <w:sz w:val="24"/>
          <w:szCs w:val="24"/>
          <w:lang w:eastAsia="pt-BR"/>
        </w:rPr>
        <w:t>Art. 9</w:t>
      </w:r>
      <w:r w:rsidRPr="00193DD2">
        <w:rPr>
          <w:rFonts w:ascii="Arial" w:eastAsia="Times New Roman" w:hAnsi="Arial" w:cs="Arial"/>
          <w:b/>
          <w:strike/>
          <w:sz w:val="24"/>
          <w:szCs w:val="24"/>
          <w:lang w:eastAsia="pt-BR"/>
        </w:rPr>
        <w:t>º</w:t>
      </w:r>
      <w:r w:rsidRPr="002F192B">
        <w:rPr>
          <w:rFonts w:ascii="Arial" w:eastAsia="Times New Roman" w:hAnsi="Arial" w:cs="Arial"/>
          <w:sz w:val="24"/>
          <w:szCs w:val="24"/>
          <w:lang w:eastAsia="pt-BR"/>
        </w:rPr>
        <w:t xml:space="preserve"> Ao Conselho Deliberativo, composto pelo Presidente, Vice-presidentes, Chefe de Gabinete, por um representante </w:t>
      </w:r>
      <w:r w:rsidRPr="00193DD2">
        <w:rPr>
          <w:rFonts w:ascii="Arial" w:eastAsia="Times New Roman" w:hAnsi="Arial" w:cs="Arial"/>
          <w:sz w:val="24"/>
          <w:szCs w:val="24"/>
          <w:u w:val="single"/>
          <w:lang w:eastAsia="pt-BR"/>
        </w:rPr>
        <w:t xml:space="preserve">do Sindicato de Servidores </w:t>
      </w:r>
      <w:r w:rsidR="00AF2CAA" w:rsidRPr="00193DD2">
        <w:rPr>
          <w:rFonts w:ascii="Arial" w:eastAsia="Times New Roman" w:hAnsi="Arial" w:cs="Arial"/>
          <w:sz w:val="24"/>
          <w:szCs w:val="24"/>
          <w:u w:val="single"/>
          <w:lang w:eastAsia="pt-BR"/>
        </w:rPr>
        <w:t xml:space="preserve">de Ciência, Tecnologia, Produção e Inovação em Saúde Pública </w:t>
      </w:r>
      <w:r w:rsidRPr="00193DD2">
        <w:rPr>
          <w:rFonts w:ascii="Arial" w:eastAsia="Times New Roman" w:hAnsi="Arial" w:cs="Arial"/>
          <w:sz w:val="24"/>
          <w:szCs w:val="24"/>
          <w:u w:val="single"/>
          <w:lang w:eastAsia="pt-BR"/>
        </w:rPr>
        <w:t>(ASFOC-SN)</w:t>
      </w:r>
      <w:r w:rsidR="00AF2CAA" w:rsidRPr="002F192B">
        <w:rPr>
          <w:rFonts w:ascii="Arial" w:eastAsia="Times New Roman" w:hAnsi="Arial" w:cs="Arial"/>
          <w:sz w:val="24"/>
          <w:szCs w:val="24"/>
          <w:lang w:eastAsia="pt-BR"/>
        </w:rPr>
        <w:t xml:space="preserve"> </w:t>
      </w:r>
      <w:r w:rsidRPr="002F192B">
        <w:rPr>
          <w:rFonts w:ascii="Arial" w:eastAsia="Times New Roman" w:hAnsi="Arial" w:cs="Arial"/>
          <w:sz w:val="24"/>
          <w:szCs w:val="24"/>
          <w:lang w:eastAsia="pt-BR"/>
        </w:rPr>
        <w:t xml:space="preserve">e pelos dirigentes máximos das unidades técnico-científicas, técnico-administrativas, </w:t>
      </w:r>
      <w:r w:rsidRPr="00193DD2">
        <w:rPr>
          <w:rFonts w:ascii="Arial" w:eastAsia="Times New Roman" w:hAnsi="Arial" w:cs="Arial"/>
          <w:sz w:val="24"/>
          <w:szCs w:val="24"/>
          <w:u w:val="single"/>
          <w:lang w:eastAsia="pt-BR"/>
        </w:rPr>
        <w:t xml:space="preserve">e pelos </w:t>
      </w:r>
      <w:proofErr w:type="spellStart"/>
      <w:r w:rsidRPr="00193DD2">
        <w:rPr>
          <w:rFonts w:ascii="Arial" w:eastAsia="Times New Roman" w:hAnsi="Arial" w:cs="Arial"/>
          <w:sz w:val="24"/>
          <w:szCs w:val="24"/>
          <w:u w:val="single"/>
          <w:lang w:eastAsia="pt-BR"/>
        </w:rPr>
        <w:t>auditor</w:t>
      </w:r>
      <w:r w:rsidR="00193DD2" w:rsidRPr="00193DD2">
        <w:rPr>
          <w:rFonts w:ascii="Arial" w:eastAsia="Times New Roman" w:hAnsi="Arial" w:cs="Arial"/>
          <w:sz w:val="24"/>
          <w:szCs w:val="24"/>
          <w:u w:val="single"/>
          <w:lang w:eastAsia="pt-BR"/>
        </w:rPr>
        <w:t>-chefe</w:t>
      </w:r>
      <w:proofErr w:type="spellEnd"/>
      <w:r w:rsidR="00193DD2" w:rsidRPr="00193DD2">
        <w:rPr>
          <w:rFonts w:ascii="Arial" w:eastAsia="Times New Roman" w:hAnsi="Arial" w:cs="Arial"/>
          <w:sz w:val="24"/>
          <w:szCs w:val="24"/>
          <w:u w:val="single"/>
          <w:lang w:eastAsia="pt-BR"/>
        </w:rPr>
        <w:t>, procurador-chefe e o</w:t>
      </w:r>
      <w:r w:rsidRPr="00193DD2">
        <w:rPr>
          <w:rFonts w:ascii="Arial" w:eastAsia="Times New Roman" w:hAnsi="Arial" w:cs="Arial"/>
          <w:sz w:val="24"/>
          <w:szCs w:val="24"/>
          <w:u w:val="single"/>
          <w:lang w:eastAsia="pt-BR"/>
        </w:rPr>
        <w:t>uvidor</w:t>
      </w:r>
      <w:r w:rsidRPr="002F192B">
        <w:rPr>
          <w:rFonts w:ascii="Arial" w:eastAsia="Times New Roman" w:hAnsi="Arial" w:cs="Arial"/>
          <w:sz w:val="24"/>
          <w:szCs w:val="24"/>
          <w:lang w:eastAsia="pt-BR"/>
        </w:rPr>
        <w:t xml:space="preserve"> referidos no art. 3</w:t>
      </w:r>
      <w:r w:rsidRPr="002F192B">
        <w:rPr>
          <w:rFonts w:ascii="Arial" w:eastAsia="Times New Roman" w:hAnsi="Arial" w:cs="Arial"/>
          <w:sz w:val="24"/>
          <w:szCs w:val="24"/>
          <w:vertAlign w:val="superscript"/>
          <w:lang w:eastAsia="pt-BR"/>
        </w:rPr>
        <w:t xml:space="preserve">o </w:t>
      </w:r>
      <w:r w:rsidRPr="002F192B">
        <w:rPr>
          <w:rFonts w:ascii="Arial" w:eastAsia="Times New Roman" w:hAnsi="Arial" w:cs="Arial"/>
          <w:sz w:val="24"/>
          <w:szCs w:val="24"/>
          <w:lang w:eastAsia="pt-BR"/>
        </w:rPr>
        <w:t xml:space="preserve">deste Decreto, e ainda pelo dirigente da </w:t>
      </w:r>
      <w:r w:rsidRPr="00193DD2">
        <w:rPr>
          <w:rFonts w:ascii="Arial" w:eastAsia="Times New Roman" w:hAnsi="Arial" w:cs="Arial"/>
          <w:sz w:val="24"/>
          <w:szCs w:val="24"/>
          <w:u w:val="single"/>
          <w:lang w:eastAsia="pt-BR"/>
        </w:rPr>
        <w:t xml:space="preserve">Companhia Brasileira de Biotecnologia em Saúde – </w:t>
      </w:r>
      <w:proofErr w:type="spellStart"/>
      <w:r w:rsidR="00193DD2" w:rsidRPr="00193DD2">
        <w:rPr>
          <w:rFonts w:ascii="Arial" w:hAnsi="Arial" w:cs="Arial"/>
          <w:sz w:val="24"/>
          <w:szCs w:val="24"/>
          <w:u w:val="single"/>
        </w:rPr>
        <w:t>Bio-Manguinhos</w:t>
      </w:r>
      <w:proofErr w:type="spellEnd"/>
      <w:r w:rsidRPr="002F192B">
        <w:rPr>
          <w:rFonts w:ascii="Arial" w:eastAsia="Times New Roman" w:hAnsi="Arial" w:cs="Arial"/>
          <w:sz w:val="24"/>
          <w:szCs w:val="24"/>
          <w:lang w:eastAsia="pt-BR"/>
        </w:rPr>
        <w:t>, compete: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deliberar</w:t>
      </w:r>
      <w:proofErr w:type="gramEnd"/>
      <w:r w:rsidRPr="002F192B">
        <w:rPr>
          <w:rFonts w:ascii="Arial" w:eastAsia="Times New Roman" w:hAnsi="Arial" w:cs="Arial"/>
          <w:sz w:val="24"/>
          <w:szCs w:val="24"/>
          <w:lang w:eastAsia="pt-BR"/>
        </w:rPr>
        <w:t xml:space="preserve"> sobre: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a) a política de desenvolvimento institucional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b) a programação de atividades e a proposta orçamentária anual definidas </w:t>
      </w:r>
      <w:r w:rsidR="00A514B8" w:rsidRPr="00193DD2">
        <w:rPr>
          <w:rFonts w:ascii="Arial" w:eastAsia="Times New Roman" w:hAnsi="Arial" w:cs="Arial"/>
          <w:sz w:val="24"/>
          <w:szCs w:val="24"/>
          <w:u w:val="single"/>
          <w:lang w:eastAsia="pt-BR"/>
        </w:rPr>
        <w:t>em consonância com os Planos de Longo Prazo e os Planos Quadrienais</w:t>
      </w:r>
      <w:r w:rsidRPr="002F192B">
        <w:rPr>
          <w:rFonts w:ascii="Arial" w:eastAsia="Times New Roman" w:hAnsi="Arial" w:cs="Arial"/>
          <w:sz w:val="24"/>
          <w:szCs w:val="24"/>
          <w:lang w:eastAsia="pt-BR"/>
        </w:rPr>
        <w:t>;</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lastRenderedPageBreak/>
        <w:t>c) a política de pessoal;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d) a destituição de Diretor de Unidade por descumprimento das diretrizes políticas e operacionais emanadas do Conselho Superior e do próprio Conselho Deliberativo, por insuficiência de desempenho, por falta grave devidamente apurada e comprovada ao projeto institucional, ao regimento interno e ao Estatuto da FIOCRUZ ou ao Código de Ética do Servidor, garantindo-se amplo direito de defesa;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aprovar</w:t>
      </w:r>
      <w:proofErr w:type="gramEnd"/>
      <w:r w:rsidRPr="002F192B">
        <w:rPr>
          <w:rFonts w:ascii="Arial" w:eastAsia="Times New Roman" w:hAnsi="Arial" w:cs="Arial"/>
          <w:sz w:val="24"/>
          <w:szCs w:val="24"/>
          <w:lang w:eastAsia="pt-BR"/>
        </w:rPr>
        <w:t xml:space="preserve"> as normas de funcionamento e organização que constam do regimento das unidades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III - acompanhar e avaliar o desempenho das Unidades Técnico-Científicas, Técnico-Administrativas, </w:t>
      </w:r>
      <w:r w:rsidRPr="00193DD2">
        <w:rPr>
          <w:rFonts w:ascii="Arial" w:eastAsia="Times New Roman" w:hAnsi="Arial" w:cs="Arial"/>
          <w:sz w:val="24"/>
          <w:szCs w:val="24"/>
          <w:u w:val="single"/>
          <w:lang w:eastAsia="pt-BR"/>
        </w:rPr>
        <w:t xml:space="preserve">Companhia Brasileira de Biotecnologia em Saúde – </w:t>
      </w:r>
      <w:proofErr w:type="spellStart"/>
      <w:r w:rsidRPr="00193DD2">
        <w:rPr>
          <w:rFonts w:ascii="Arial" w:hAnsi="Arial" w:cs="Arial"/>
          <w:sz w:val="24"/>
          <w:szCs w:val="24"/>
          <w:u w:val="single"/>
        </w:rPr>
        <w:t>Bio-Manguinhos</w:t>
      </w:r>
      <w:proofErr w:type="spellEnd"/>
      <w:r w:rsidRPr="002F192B">
        <w:rPr>
          <w:rFonts w:ascii="Arial" w:eastAsia="Times New Roman" w:hAnsi="Arial" w:cs="Arial"/>
          <w:sz w:val="24"/>
          <w:szCs w:val="24"/>
          <w:lang w:eastAsia="pt-BR"/>
        </w:rPr>
        <w:t xml:space="preserve"> e dos programas desenvolvidos pela FIOCRUZ</w:t>
      </w:r>
      <w:r w:rsidR="00944239" w:rsidRPr="002F192B">
        <w:rPr>
          <w:rFonts w:ascii="Arial" w:eastAsia="Times New Roman" w:hAnsi="Arial" w:cs="Arial"/>
          <w:sz w:val="24"/>
          <w:szCs w:val="24"/>
          <w:lang w:eastAsia="pt-BR"/>
        </w:rPr>
        <w:t xml:space="preserve">, </w:t>
      </w:r>
      <w:r w:rsidR="00944239" w:rsidRPr="00193DD2">
        <w:rPr>
          <w:rFonts w:ascii="Arial" w:eastAsia="Times New Roman" w:hAnsi="Arial" w:cs="Arial"/>
          <w:sz w:val="24"/>
          <w:szCs w:val="24"/>
          <w:u w:val="single"/>
          <w:lang w:eastAsia="pt-BR"/>
        </w:rPr>
        <w:t xml:space="preserve">em especial quanto ao monitoramento e controle dos planos de caráter </w:t>
      </w:r>
      <w:r w:rsidR="00193DD2" w:rsidRPr="00193DD2">
        <w:rPr>
          <w:rFonts w:ascii="Arial" w:eastAsia="Times New Roman" w:hAnsi="Arial" w:cs="Arial"/>
          <w:sz w:val="24"/>
          <w:szCs w:val="24"/>
          <w:u w:val="single"/>
          <w:lang w:eastAsia="pt-BR"/>
        </w:rPr>
        <w:t>plurianual</w:t>
      </w:r>
      <w:r w:rsidR="00944239" w:rsidRPr="00193DD2">
        <w:rPr>
          <w:rFonts w:ascii="Arial" w:eastAsia="Times New Roman" w:hAnsi="Arial" w:cs="Arial"/>
          <w:sz w:val="24"/>
          <w:szCs w:val="24"/>
          <w:u w:val="single"/>
          <w:lang w:eastAsia="pt-BR"/>
        </w:rPr>
        <w:t xml:space="preserve"> e anual</w:t>
      </w:r>
      <w:r w:rsidRPr="00193DD2">
        <w:rPr>
          <w:rFonts w:ascii="Arial" w:eastAsia="Times New Roman" w:hAnsi="Arial" w:cs="Arial"/>
          <w:sz w:val="24"/>
          <w:szCs w:val="24"/>
          <w:u w:val="single"/>
          <w:lang w:eastAsia="pt-BR"/>
        </w:rPr>
        <w:t>;</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recomendar</w:t>
      </w:r>
      <w:proofErr w:type="gramEnd"/>
      <w:r w:rsidRPr="002F192B">
        <w:rPr>
          <w:rFonts w:ascii="Arial" w:eastAsia="Times New Roman" w:hAnsi="Arial" w:cs="Arial"/>
          <w:sz w:val="24"/>
          <w:szCs w:val="24"/>
          <w:lang w:eastAsia="pt-BR"/>
        </w:rPr>
        <w:t xml:space="preserve"> a adoção das providências que julgar convenientes, com vistas a estruturação e ao funcionamento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pronunciar-se</w:t>
      </w:r>
      <w:proofErr w:type="gramEnd"/>
      <w:r w:rsidRPr="002F192B">
        <w:rPr>
          <w:rFonts w:ascii="Arial" w:eastAsia="Times New Roman" w:hAnsi="Arial" w:cs="Arial"/>
          <w:sz w:val="24"/>
          <w:szCs w:val="24"/>
          <w:lang w:eastAsia="pt-BR"/>
        </w:rPr>
        <w:t xml:space="preserve"> sobre a celebração de convênios, contratos, acordos e ajustes com entidades públicas, privadas, filantrópicas, nacionais, internacionais e estrangeiras quando envolver questões de natureza estratégica</w:t>
      </w:r>
      <w:r w:rsidR="00B210A3" w:rsidRPr="002F192B">
        <w:rPr>
          <w:rFonts w:ascii="Arial" w:eastAsia="Times New Roman" w:hAnsi="Arial" w:cs="Arial"/>
          <w:sz w:val="24"/>
          <w:szCs w:val="24"/>
          <w:lang w:eastAsia="pt-BR"/>
        </w:rPr>
        <w:t>;</w:t>
      </w:r>
    </w:p>
    <w:p w:rsidR="00670538" w:rsidRPr="00193DD2" w:rsidRDefault="00670538" w:rsidP="002F192B">
      <w:pPr>
        <w:spacing w:before="120" w:after="120" w:line="360" w:lineRule="auto"/>
        <w:jc w:val="both"/>
        <w:rPr>
          <w:rFonts w:ascii="Arial" w:eastAsia="Times New Roman" w:hAnsi="Arial" w:cs="Arial"/>
          <w:sz w:val="24"/>
          <w:szCs w:val="24"/>
          <w:u w:val="single"/>
          <w:lang w:eastAsia="pt-BR"/>
        </w:rPr>
      </w:pPr>
      <w:r w:rsidRPr="00193DD2">
        <w:rPr>
          <w:rFonts w:ascii="Arial" w:eastAsia="Times New Roman" w:hAnsi="Arial" w:cs="Arial"/>
          <w:sz w:val="24"/>
          <w:szCs w:val="24"/>
          <w:u w:val="single"/>
          <w:lang w:eastAsia="pt-BR"/>
        </w:rPr>
        <w:t xml:space="preserve">VI – </w:t>
      </w:r>
      <w:proofErr w:type="gramStart"/>
      <w:r w:rsidRPr="00193DD2">
        <w:rPr>
          <w:rFonts w:ascii="Arial" w:eastAsia="Times New Roman" w:hAnsi="Arial" w:cs="Arial"/>
          <w:sz w:val="24"/>
          <w:szCs w:val="24"/>
          <w:u w:val="single"/>
          <w:lang w:eastAsia="pt-BR"/>
        </w:rPr>
        <w:t>pronunciar-se</w:t>
      </w:r>
      <w:proofErr w:type="gramEnd"/>
      <w:r w:rsidRPr="00193DD2">
        <w:rPr>
          <w:rFonts w:ascii="Arial" w:eastAsia="Times New Roman" w:hAnsi="Arial" w:cs="Arial"/>
          <w:sz w:val="24"/>
          <w:szCs w:val="24"/>
          <w:u w:val="single"/>
          <w:lang w:eastAsia="pt-BR"/>
        </w:rPr>
        <w:t xml:space="preserve"> quanto </w:t>
      </w:r>
      <w:r w:rsidR="00610390" w:rsidRPr="00193DD2">
        <w:rPr>
          <w:rFonts w:ascii="Arial" w:eastAsia="Times New Roman" w:hAnsi="Arial" w:cs="Arial"/>
          <w:sz w:val="24"/>
          <w:szCs w:val="24"/>
          <w:u w:val="single"/>
          <w:lang w:eastAsia="pt-BR"/>
        </w:rPr>
        <w:t>à</w:t>
      </w:r>
      <w:r w:rsidRPr="00193DD2">
        <w:rPr>
          <w:rFonts w:ascii="Arial" w:eastAsia="Times New Roman" w:hAnsi="Arial" w:cs="Arial"/>
          <w:sz w:val="24"/>
          <w:szCs w:val="24"/>
          <w:u w:val="single"/>
          <w:lang w:eastAsia="pt-BR"/>
        </w:rPr>
        <w:t xml:space="preserve"> constituição de escritórios</w:t>
      </w:r>
      <w:r w:rsidR="00A514B8" w:rsidRPr="00193DD2">
        <w:rPr>
          <w:rFonts w:ascii="Arial" w:eastAsia="Times New Roman" w:hAnsi="Arial" w:cs="Arial"/>
          <w:sz w:val="24"/>
          <w:szCs w:val="24"/>
          <w:u w:val="single"/>
          <w:lang w:eastAsia="pt-BR"/>
        </w:rPr>
        <w:t xml:space="preserve"> ou estruturas similares, </w:t>
      </w:r>
      <w:r w:rsidR="00B210A3" w:rsidRPr="00193DD2">
        <w:rPr>
          <w:rFonts w:ascii="Arial" w:eastAsia="Times New Roman" w:hAnsi="Arial" w:cs="Arial"/>
          <w:sz w:val="24"/>
          <w:szCs w:val="24"/>
          <w:u w:val="single"/>
          <w:lang w:eastAsia="pt-BR"/>
        </w:rPr>
        <w:t xml:space="preserve">de caráter não estatutário, </w:t>
      </w:r>
      <w:r w:rsidR="00A514B8" w:rsidRPr="00193DD2">
        <w:rPr>
          <w:rFonts w:ascii="Arial" w:eastAsia="Times New Roman" w:hAnsi="Arial" w:cs="Arial"/>
          <w:sz w:val="24"/>
          <w:szCs w:val="24"/>
          <w:u w:val="single"/>
          <w:lang w:eastAsia="pt-BR"/>
        </w:rPr>
        <w:t>em parceria ou não, no território nacional ou no exterior</w:t>
      </w:r>
      <w:r w:rsidR="00B210A3" w:rsidRPr="00193DD2">
        <w:rPr>
          <w:rFonts w:ascii="Arial" w:eastAsia="Times New Roman" w:hAnsi="Arial" w:cs="Arial"/>
          <w:sz w:val="24"/>
          <w:szCs w:val="24"/>
          <w:u w:val="single"/>
          <w:lang w:eastAsia="pt-BR"/>
        </w:rPr>
        <w:t>,</w:t>
      </w:r>
      <w:r w:rsidR="00A514B8" w:rsidRPr="00193DD2">
        <w:rPr>
          <w:rFonts w:ascii="Arial" w:eastAsia="Times New Roman" w:hAnsi="Arial" w:cs="Arial"/>
          <w:sz w:val="24"/>
          <w:szCs w:val="24"/>
          <w:u w:val="single"/>
          <w:lang w:eastAsia="pt-BR"/>
        </w:rPr>
        <w:t xml:space="preserve"> visando a consecução de objetivos </w:t>
      </w:r>
      <w:r w:rsidR="007C4ADA" w:rsidRPr="00193DD2">
        <w:rPr>
          <w:rFonts w:ascii="Arial" w:eastAsia="Times New Roman" w:hAnsi="Arial" w:cs="Arial"/>
          <w:sz w:val="24"/>
          <w:szCs w:val="24"/>
          <w:u w:val="single"/>
          <w:lang w:eastAsia="pt-BR"/>
        </w:rPr>
        <w:t>estratégicos</w:t>
      </w:r>
      <w:r w:rsidR="00A514B8" w:rsidRPr="00193DD2">
        <w:rPr>
          <w:rFonts w:ascii="Arial" w:eastAsia="Times New Roman" w:hAnsi="Arial" w:cs="Arial"/>
          <w:sz w:val="24"/>
          <w:szCs w:val="24"/>
          <w:u w:val="single"/>
          <w:lang w:eastAsia="pt-BR"/>
        </w:rPr>
        <w:t xml:space="preserve"> em consonância com </w:t>
      </w:r>
      <w:r w:rsidR="00B210A3" w:rsidRPr="00193DD2">
        <w:rPr>
          <w:rFonts w:ascii="Arial" w:eastAsia="Times New Roman" w:hAnsi="Arial" w:cs="Arial"/>
          <w:sz w:val="24"/>
          <w:szCs w:val="24"/>
          <w:u w:val="single"/>
          <w:lang w:eastAsia="pt-BR"/>
        </w:rPr>
        <w:t>o desenvolvimento institucional;</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VI</w:t>
      </w:r>
      <w:r w:rsidR="00A514B8" w:rsidRPr="002F192B">
        <w:rPr>
          <w:rFonts w:ascii="Arial" w:eastAsia="Times New Roman" w:hAnsi="Arial" w:cs="Arial"/>
          <w:sz w:val="24"/>
          <w:szCs w:val="24"/>
          <w:lang w:eastAsia="pt-BR"/>
        </w:rPr>
        <w:t>I</w:t>
      </w:r>
      <w:r w:rsidRPr="002F192B">
        <w:rPr>
          <w:rFonts w:ascii="Arial" w:eastAsia="Times New Roman" w:hAnsi="Arial" w:cs="Arial"/>
          <w:sz w:val="24"/>
          <w:szCs w:val="24"/>
          <w:lang w:eastAsia="pt-BR"/>
        </w:rPr>
        <w:t xml:space="preserve"> - convocar novo processo para indicação do Presidente, no prazo de noventa dias, em caso de impedimento definitivo.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Parágrafo único. O Conselho Deliberativo será presidido pelo Presidente da FIOCRUZ e os critérios para seu funcionamento serão determinados no regimento interno da Fundação.</w:t>
      </w:r>
    </w:p>
    <w:p w:rsidR="006D4325" w:rsidRPr="002F192B" w:rsidRDefault="006D4325" w:rsidP="002F192B">
      <w:pPr>
        <w:spacing w:before="120" w:after="120" w:line="360" w:lineRule="auto"/>
        <w:jc w:val="both"/>
        <w:rPr>
          <w:rFonts w:ascii="Arial" w:eastAsia="Times New Roman" w:hAnsi="Arial" w:cs="Arial"/>
          <w:b/>
          <w:bCs/>
          <w:sz w:val="24"/>
          <w:szCs w:val="24"/>
          <w:lang w:eastAsia="pt-BR"/>
        </w:rPr>
      </w:pPr>
      <w:r w:rsidRPr="002F192B">
        <w:rPr>
          <w:rFonts w:ascii="Arial" w:eastAsia="Times New Roman" w:hAnsi="Arial" w:cs="Arial"/>
          <w:b/>
          <w:bCs/>
          <w:sz w:val="24"/>
          <w:szCs w:val="24"/>
          <w:lang w:eastAsia="pt-BR"/>
        </w:rPr>
        <w:t>Seção II</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b/>
          <w:bCs/>
          <w:sz w:val="24"/>
          <w:szCs w:val="24"/>
          <w:lang w:eastAsia="pt-BR"/>
        </w:rPr>
        <w:t>Dos Órgãos de Assistência Direta e Imediata ao Presidente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193DD2">
        <w:rPr>
          <w:rFonts w:ascii="Arial" w:eastAsia="Times New Roman" w:hAnsi="Arial" w:cs="Arial"/>
          <w:b/>
          <w:sz w:val="24"/>
          <w:szCs w:val="24"/>
          <w:lang w:eastAsia="pt-BR"/>
        </w:rPr>
        <w:t>Art. 10</w:t>
      </w:r>
      <w:r w:rsidRPr="002F192B">
        <w:rPr>
          <w:rFonts w:ascii="Arial" w:eastAsia="Times New Roman" w:hAnsi="Arial" w:cs="Arial"/>
          <w:sz w:val="24"/>
          <w:szCs w:val="24"/>
          <w:lang w:eastAsia="pt-BR"/>
        </w:rPr>
        <w:t xml:space="preserve"> Ao Gabinete compete: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lastRenderedPageBreak/>
        <w:t xml:space="preserve">I - </w:t>
      </w:r>
      <w:proofErr w:type="gramStart"/>
      <w:r w:rsidRPr="002F192B">
        <w:rPr>
          <w:rFonts w:ascii="Arial" w:eastAsia="Times New Roman" w:hAnsi="Arial" w:cs="Arial"/>
          <w:sz w:val="24"/>
          <w:szCs w:val="24"/>
          <w:lang w:eastAsia="pt-BR"/>
        </w:rPr>
        <w:t>assistir</w:t>
      </w:r>
      <w:proofErr w:type="gramEnd"/>
      <w:r w:rsidRPr="002F192B">
        <w:rPr>
          <w:rFonts w:ascii="Arial" w:eastAsia="Times New Roman" w:hAnsi="Arial" w:cs="Arial"/>
          <w:sz w:val="24"/>
          <w:szCs w:val="24"/>
          <w:lang w:eastAsia="pt-BR"/>
        </w:rPr>
        <w:t xml:space="preserve"> ao Presidente em sua representação política e social;</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articular-se</w:t>
      </w:r>
      <w:proofErr w:type="gramEnd"/>
      <w:r w:rsidRPr="002F192B">
        <w:rPr>
          <w:rFonts w:ascii="Arial" w:eastAsia="Times New Roman" w:hAnsi="Arial" w:cs="Arial"/>
          <w:sz w:val="24"/>
          <w:szCs w:val="24"/>
          <w:lang w:eastAsia="pt-BR"/>
        </w:rPr>
        <w:t xml:space="preserve"> com as demais áreas da FIOCRUZ;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III - executar outras atividades que lhe forem cometidas pelo Presidente. </w:t>
      </w:r>
    </w:p>
    <w:p w:rsidR="006D4325" w:rsidRPr="002F192B" w:rsidRDefault="00193DD2" w:rsidP="002F192B">
      <w:pPr>
        <w:spacing w:before="120" w:after="120" w:line="360" w:lineRule="auto"/>
        <w:jc w:val="both"/>
        <w:rPr>
          <w:rFonts w:ascii="Arial" w:eastAsia="Times New Roman" w:hAnsi="Arial" w:cs="Arial"/>
          <w:sz w:val="24"/>
          <w:szCs w:val="24"/>
          <w:lang w:eastAsia="pt-BR"/>
        </w:rPr>
      </w:pPr>
      <w:r>
        <w:rPr>
          <w:rFonts w:ascii="Arial" w:eastAsia="Times New Roman" w:hAnsi="Arial" w:cs="Arial"/>
          <w:b/>
          <w:bCs/>
          <w:sz w:val="24"/>
          <w:szCs w:val="24"/>
          <w:lang w:eastAsia="pt-BR"/>
        </w:rPr>
        <w:t xml:space="preserve">Art. </w:t>
      </w:r>
      <w:r w:rsidR="006D4325" w:rsidRPr="00193DD2">
        <w:rPr>
          <w:rFonts w:ascii="Arial" w:eastAsia="Times New Roman" w:hAnsi="Arial" w:cs="Arial"/>
          <w:b/>
          <w:bCs/>
          <w:sz w:val="24"/>
          <w:szCs w:val="24"/>
          <w:lang w:eastAsia="pt-BR"/>
        </w:rPr>
        <w:t>11</w:t>
      </w:r>
      <w:r>
        <w:rPr>
          <w:rFonts w:ascii="Arial" w:eastAsia="Times New Roman" w:hAnsi="Arial" w:cs="Arial"/>
          <w:b/>
          <w:bCs/>
          <w:sz w:val="24"/>
          <w:szCs w:val="24"/>
          <w:lang w:eastAsia="pt-BR"/>
        </w:rPr>
        <w:t xml:space="preserve"> </w:t>
      </w:r>
      <w:r w:rsidR="006D4325" w:rsidRPr="002F192B">
        <w:rPr>
          <w:rFonts w:ascii="Arial" w:eastAsia="Times New Roman" w:hAnsi="Arial" w:cs="Arial"/>
          <w:bCs/>
          <w:sz w:val="24"/>
          <w:szCs w:val="24"/>
          <w:lang w:eastAsia="pt-BR"/>
        </w:rPr>
        <w:t>À</w:t>
      </w:r>
      <w:r>
        <w:rPr>
          <w:rFonts w:ascii="Arial" w:eastAsia="Times New Roman" w:hAnsi="Arial" w:cs="Arial"/>
          <w:bCs/>
          <w:sz w:val="24"/>
          <w:szCs w:val="24"/>
          <w:lang w:eastAsia="pt-BR"/>
        </w:rPr>
        <w:t xml:space="preserve"> </w:t>
      </w:r>
      <w:r w:rsidR="006D4325" w:rsidRPr="002F192B">
        <w:rPr>
          <w:rFonts w:ascii="Arial" w:eastAsia="Times New Roman" w:hAnsi="Arial" w:cs="Arial"/>
          <w:sz w:val="24"/>
          <w:szCs w:val="24"/>
          <w:lang w:eastAsia="pt-BR"/>
        </w:rPr>
        <w:t>Diretoria Regional de Brasília compete planejar, coordenar, supervisionar e executar atividades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representar</w:t>
      </w:r>
      <w:proofErr w:type="gramEnd"/>
      <w:r w:rsidRPr="002F192B">
        <w:rPr>
          <w:rFonts w:ascii="Arial" w:eastAsia="Times New Roman" w:hAnsi="Arial" w:cs="Arial"/>
          <w:sz w:val="24"/>
          <w:szCs w:val="24"/>
          <w:lang w:eastAsia="pt-BR"/>
        </w:rPr>
        <w:t xml:space="preserve"> a FIOCRUZ, nas suas áreas de competência, junto aos órgãos e instituições públicas do Poder Executivo e Legislativo e entidades privadas sediadas em Brasília;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estabelecer</w:t>
      </w:r>
      <w:proofErr w:type="gramEnd"/>
      <w:r w:rsidRPr="002F192B">
        <w:rPr>
          <w:rFonts w:ascii="Arial" w:eastAsia="Times New Roman" w:hAnsi="Arial" w:cs="Arial"/>
          <w:sz w:val="24"/>
          <w:szCs w:val="24"/>
          <w:lang w:eastAsia="pt-BR"/>
        </w:rPr>
        <w:t xml:space="preserve"> parcerias com instituições de ensino, pesquisa e saúde, articulando a rede de atuação da FIOCRUZ na Região Centro-Oeste do País;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prestar assessoria técnica nas áreas de expertise da FIOCRUZ, com ênfase no desenvolvimento de políticas voltadas para a ciência, tecnologia e informação em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apoiar</w:t>
      </w:r>
      <w:proofErr w:type="gramEnd"/>
      <w:r w:rsidRPr="002F192B">
        <w:rPr>
          <w:rFonts w:ascii="Arial" w:eastAsia="Times New Roman" w:hAnsi="Arial" w:cs="Arial"/>
          <w:sz w:val="24"/>
          <w:szCs w:val="24"/>
          <w:lang w:eastAsia="pt-BR"/>
        </w:rPr>
        <w:t xml:space="preserve"> as ações de interiorização das atividades da FIOCRUZ na Região Centro-Oeste;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divulgar</w:t>
      </w:r>
      <w:proofErr w:type="gramEnd"/>
      <w:r w:rsidRPr="002F192B">
        <w:rPr>
          <w:rFonts w:ascii="Arial" w:eastAsia="Times New Roman" w:hAnsi="Arial" w:cs="Arial"/>
          <w:sz w:val="24"/>
          <w:szCs w:val="24"/>
          <w:lang w:eastAsia="pt-BR"/>
        </w:rPr>
        <w:t xml:space="preserve"> os produtos e serviços da FIOCRUZ em âmbito local, regional e nacional;</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VI -  assistir ao Presidente e demais autoridades da FIOCRUZ em Brasília;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VII - prestar suporte gerencial e administrativo de interesse da FIOCRUZ.</w:t>
      </w:r>
    </w:p>
    <w:p w:rsidR="006D4325" w:rsidRPr="00193DD2" w:rsidRDefault="006D4325" w:rsidP="002F192B">
      <w:pPr>
        <w:spacing w:before="120" w:after="120" w:line="360" w:lineRule="auto"/>
        <w:jc w:val="both"/>
        <w:rPr>
          <w:rFonts w:ascii="Arial" w:eastAsia="Times New Roman" w:hAnsi="Arial" w:cs="Arial"/>
          <w:sz w:val="24"/>
          <w:szCs w:val="24"/>
          <w:u w:val="single"/>
          <w:lang w:eastAsia="pt-BR"/>
        </w:rPr>
      </w:pPr>
      <w:r w:rsidRPr="00193DD2">
        <w:rPr>
          <w:rFonts w:ascii="Arial" w:eastAsia="Times New Roman" w:hAnsi="Arial" w:cs="Arial"/>
          <w:b/>
          <w:sz w:val="24"/>
          <w:szCs w:val="24"/>
          <w:u w:val="single"/>
          <w:lang w:eastAsia="pt-BR"/>
        </w:rPr>
        <w:t>Art.12</w:t>
      </w:r>
      <w:r w:rsidRPr="00193DD2">
        <w:rPr>
          <w:rFonts w:ascii="Arial" w:eastAsia="Times New Roman" w:hAnsi="Arial" w:cs="Arial"/>
          <w:sz w:val="24"/>
          <w:szCs w:val="24"/>
          <w:u w:val="single"/>
          <w:lang w:eastAsia="pt-BR"/>
        </w:rPr>
        <w:t>. Ao Escritório da Fiocruz na África, órgão no exterior, compete:</w:t>
      </w:r>
    </w:p>
    <w:p w:rsidR="006D4325" w:rsidRPr="00193DD2" w:rsidRDefault="006D4325" w:rsidP="002F192B">
      <w:pPr>
        <w:spacing w:before="120" w:after="120" w:line="360" w:lineRule="auto"/>
        <w:jc w:val="both"/>
        <w:rPr>
          <w:rFonts w:ascii="Arial" w:eastAsia="Times New Roman" w:hAnsi="Arial" w:cs="Arial"/>
          <w:sz w:val="24"/>
          <w:szCs w:val="24"/>
          <w:u w:val="single"/>
          <w:lang w:eastAsia="pt-BR"/>
        </w:rPr>
      </w:pPr>
      <w:r w:rsidRPr="00193DD2">
        <w:rPr>
          <w:rFonts w:ascii="Arial" w:eastAsia="Times New Roman" w:hAnsi="Arial" w:cs="Arial"/>
          <w:sz w:val="24"/>
          <w:szCs w:val="24"/>
          <w:u w:val="single"/>
          <w:lang w:eastAsia="pt-BR"/>
        </w:rPr>
        <w:t xml:space="preserve">I – </w:t>
      </w:r>
      <w:proofErr w:type="gramStart"/>
      <w:r w:rsidRPr="00193DD2">
        <w:rPr>
          <w:rFonts w:ascii="Arial" w:eastAsia="Times New Roman" w:hAnsi="Arial" w:cs="Arial"/>
          <w:sz w:val="24"/>
          <w:szCs w:val="24"/>
          <w:u w:val="single"/>
          <w:lang w:eastAsia="pt-BR"/>
        </w:rPr>
        <w:t>fortalecer</w:t>
      </w:r>
      <w:proofErr w:type="gramEnd"/>
      <w:r w:rsidRPr="00193DD2">
        <w:rPr>
          <w:rFonts w:ascii="Arial" w:eastAsia="Times New Roman" w:hAnsi="Arial" w:cs="Arial"/>
          <w:sz w:val="24"/>
          <w:szCs w:val="24"/>
          <w:u w:val="single"/>
          <w:lang w:eastAsia="pt-BR"/>
        </w:rPr>
        <w:t xml:space="preserve"> a atuação internacional da Fiocruz, em consonância com as políticas e prioridades do Estado Brasileiro;</w:t>
      </w:r>
    </w:p>
    <w:p w:rsidR="006D4325" w:rsidRPr="00193DD2" w:rsidRDefault="006D4325" w:rsidP="002F192B">
      <w:pPr>
        <w:spacing w:before="120" w:after="120" w:line="360" w:lineRule="auto"/>
        <w:jc w:val="both"/>
        <w:rPr>
          <w:rFonts w:ascii="Arial" w:eastAsia="Times New Roman" w:hAnsi="Arial" w:cs="Arial"/>
          <w:sz w:val="24"/>
          <w:szCs w:val="24"/>
          <w:u w:val="single"/>
          <w:lang w:eastAsia="pt-BR"/>
        </w:rPr>
      </w:pPr>
      <w:r w:rsidRPr="00193DD2">
        <w:rPr>
          <w:rFonts w:ascii="Arial" w:eastAsia="Times New Roman" w:hAnsi="Arial" w:cs="Arial"/>
          <w:sz w:val="24"/>
          <w:szCs w:val="24"/>
          <w:u w:val="single"/>
          <w:lang w:eastAsia="pt-BR"/>
        </w:rPr>
        <w:t xml:space="preserve">II – </w:t>
      </w:r>
      <w:proofErr w:type="gramStart"/>
      <w:r w:rsidRPr="00193DD2">
        <w:rPr>
          <w:rFonts w:ascii="Arial" w:eastAsia="Times New Roman" w:hAnsi="Arial" w:cs="Arial"/>
          <w:sz w:val="24"/>
          <w:szCs w:val="24"/>
          <w:u w:val="single"/>
          <w:lang w:eastAsia="pt-BR"/>
        </w:rPr>
        <w:t>apoiar</w:t>
      </w:r>
      <w:proofErr w:type="gramEnd"/>
      <w:r w:rsidRPr="00193DD2">
        <w:rPr>
          <w:rFonts w:ascii="Arial" w:eastAsia="Times New Roman" w:hAnsi="Arial" w:cs="Arial"/>
          <w:sz w:val="24"/>
          <w:szCs w:val="24"/>
          <w:u w:val="single"/>
          <w:lang w:eastAsia="pt-BR"/>
        </w:rPr>
        <w:t xml:space="preserve"> as ações de cooperação do Ministério da Saúde com os países africanos;</w:t>
      </w:r>
    </w:p>
    <w:p w:rsidR="006D4325" w:rsidRPr="00193DD2" w:rsidRDefault="006D4325" w:rsidP="002F192B">
      <w:pPr>
        <w:spacing w:before="120" w:after="120" w:line="360" w:lineRule="auto"/>
        <w:jc w:val="both"/>
        <w:rPr>
          <w:rFonts w:ascii="Arial" w:eastAsia="Times New Roman" w:hAnsi="Arial" w:cs="Arial"/>
          <w:sz w:val="24"/>
          <w:szCs w:val="24"/>
          <w:u w:val="single"/>
          <w:lang w:eastAsia="pt-BR"/>
        </w:rPr>
      </w:pPr>
      <w:r w:rsidRPr="00193DD2">
        <w:rPr>
          <w:rFonts w:ascii="Arial" w:eastAsia="Times New Roman" w:hAnsi="Arial" w:cs="Arial"/>
          <w:sz w:val="24"/>
          <w:szCs w:val="24"/>
          <w:u w:val="single"/>
          <w:lang w:eastAsia="pt-BR"/>
        </w:rPr>
        <w:t>III – contribuir para o desenvolvimento técnico-científico e de recursos humanos no campo da saúde nos países africanos;</w:t>
      </w:r>
    </w:p>
    <w:p w:rsidR="006D4325" w:rsidRPr="00193DD2" w:rsidRDefault="006D4325" w:rsidP="002F192B">
      <w:pPr>
        <w:spacing w:before="120" w:after="120" w:line="360" w:lineRule="auto"/>
        <w:jc w:val="both"/>
        <w:rPr>
          <w:rFonts w:ascii="Arial" w:eastAsia="Times New Roman" w:hAnsi="Arial" w:cs="Arial"/>
          <w:sz w:val="24"/>
          <w:szCs w:val="24"/>
          <w:u w:val="single"/>
          <w:lang w:eastAsia="pt-BR"/>
        </w:rPr>
      </w:pPr>
      <w:r w:rsidRPr="00193DD2">
        <w:rPr>
          <w:rFonts w:ascii="Arial" w:eastAsia="Times New Roman" w:hAnsi="Arial" w:cs="Arial"/>
          <w:sz w:val="24"/>
          <w:szCs w:val="24"/>
          <w:u w:val="single"/>
          <w:lang w:eastAsia="pt-BR"/>
        </w:rPr>
        <w:t xml:space="preserve">IV – </w:t>
      </w:r>
      <w:proofErr w:type="gramStart"/>
      <w:r w:rsidRPr="00193DD2">
        <w:rPr>
          <w:rFonts w:ascii="Arial" w:eastAsia="Times New Roman" w:hAnsi="Arial" w:cs="Arial"/>
          <w:sz w:val="24"/>
          <w:szCs w:val="24"/>
          <w:u w:val="single"/>
          <w:lang w:eastAsia="pt-BR"/>
        </w:rPr>
        <w:t>contribuir</w:t>
      </w:r>
      <w:proofErr w:type="gramEnd"/>
      <w:r w:rsidRPr="00193DD2">
        <w:rPr>
          <w:rFonts w:ascii="Arial" w:eastAsia="Times New Roman" w:hAnsi="Arial" w:cs="Arial"/>
          <w:sz w:val="24"/>
          <w:szCs w:val="24"/>
          <w:u w:val="single"/>
          <w:lang w:eastAsia="pt-BR"/>
        </w:rPr>
        <w:t xml:space="preserve"> para o fortalecimento dos sistemas de saúde nos países africanos; e </w:t>
      </w:r>
    </w:p>
    <w:p w:rsidR="006D4325" w:rsidRPr="00193DD2" w:rsidRDefault="006D4325" w:rsidP="002F192B">
      <w:pPr>
        <w:spacing w:before="120" w:after="120" w:line="360" w:lineRule="auto"/>
        <w:jc w:val="both"/>
        <w:rPr>
          <w:rFonts w:ascii="Arial" w:eastAsia="Times New Roman" w:hAnsi="Arial" w:cs="Arial"/>
          <w:strike/>
          <w:sz w:val="24"/>
          <w:szCs w:val="24"/>
          <w:u w:val="single"/>
          <w:lang w:eastAsia="pt-BR"/>
        </w:rPr>
      </w:pPr>
      <w:r w:rsidRPr="00193DD2">
        <w:rPr>
          <w:rFonts w:ascii="Arial" w:eastAsia="Times New Roman" w:hAnsi="Arial" w:cs="Arial"/>
          <w:sz w:val="24"/>
          <w:szCs w:val="24"/>
          <w:u w:val="single"/>
          <w:lang w:eastAsia="pt-BR"/>
        </w:rPr>
        <w:lastRenderedPageBreak/>
        <w:t xml:space="preserve">V – </w:t>
      </w:r>
      <w:proofErr w:type="gramStart"/>
      <w:r w:rsidRPr="00193DD2">
        <w:rPr>
          <w:rFonts w:ascii="Arial" w:eastAsia="Times New Roman" w:hAnsi="Arial" w:cs="Arial"/>
          <w:sz w:val="24"/>
          <w:szCs w:val="24"/>
          <w:u w:val="single"/>
          <w:lang w:eastAsia="pt-BR"/>
        </w:rPr>
        <w:t>identificar</w:t>
      </w:r>
      <w:proofErr w:type="gramEnd"/>
      <w:r w:rsidRPr="00193DD2">
        <w:rPr>
          <w:rFonts w:ascii="Arial" w:eastAsia="Times New Roman" w:hAnsi="Arial" w:cs="Arial"/>
          <w:sz w:val="24"/>
          <w:szCs w:val="24"/>
          <w:u w:val="single"/>
          <w:lang w:eastAsia="pt-BR"/>
        </w:rPr>
        <w:t>, promover e apoiar a cooperação técnico-científica e o desenvolvimento tecnológico em saúde com os países africanos;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193DD2">
        <w:rPr>
          <w:rFonts w:ascii="Arial" w:eastAsia="Times New Roman" w:hAnsi="Arial" w:cs="Arial"/>
          <w:b/>
          <w:sz w:val="24"/>
          <w:szCs w:val="24"/>
          <w:lang w:eastAsia="pt-BR"/>
        </w:rPr>
        <w:t>Art. 13</w:t>
      </w:r>
      <w:r w:rsidRPr="002F192B">
        <w:rPr>
          <w:rFonts w:ascii="Arial" w:eastAsia="Times New Roman" w:hAnsi="Arial" w:cs="Arial"/>
          <w:sz w:val="24"/>
          <w:szCs w:val="24"/>
          <w:lang w:eastAsia="pt-BR"/>
        </w:rPr>
        <w:t>.  À Procuradoria Federal, na qualidade de órgão executor da Procuradoria-Geral Federal, compete: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exercer</w:t>
      </w:r>
      <w:proofErr w:type="gramEnd"/>
      <w:r w:rsidRPr="002F192B">
        <w:rPr>
          <w:rFonts w:ascii="Arial" w:eastAsia="Times New Roman" w:hAnsi="Arial" w:cs="Arial"/>
          <w:sz w:val="24"/>
          <w:szCs w:val="24"/>
          <w:lang w:eastAsia="pt-BR"/>
        </w:rPr>
        <w:t xml:space="preserve"> atividades de consultoria e assessoramento jurídico no âmbito da FIOCRUZ, aplicando-se, no que couber, o disposto no art. 11 da Lei Complementar nº 73, de 10 de fevereiro de 1993;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apurar</w:t>
      </w:r>
      <w:proofErr w:type="gramEnd"/>
      <w:r w:rsidRPr="002F192B">
        <w:rPr>
          <w:rFonts w:ascii="Arial" w:eastAsia="Times New Roman" w:hAnsi="Arial" w:cs="Arial"/>
          <w:sz w:val="24"/>
          <w:szCs w:val="24"/>
          <w:lang w:eastAsia="pt-BR"/>
        </w:rPr>
        <w:t xml:space="preserve"> a liquidez e a certeza dos créditos, de qualquer natureza, inerentes às atividades da FIOCRUZ, inscrevendo-os em dívida ativa para fins de cobrança amigável ou judicial.</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b/>
          <w:sz w:val="24"/>
          <w:szCs w:val="24"/>
          <w:u w:val="single"/>
          <w:lang w:eastAsia="pt-BR"/>
        </w:rPr>
        <w:t>Art. 14.</w:t>
      </w:r>
      <w:r w:rsidR="00193DD2" w:rsidRPr="00497641">
        <w:rPr>
          <w:rFonts w:ascii="Arial" w:eastAsia="Times New Roman" w:hAnsi="Arial" w:cs="Arial"/>
          <w:sz w:val="24"/>
          <w:szCs w:val="24"/>
          <w:u w:val="single"/>
          <w:lang w:eastAsia="pt-BR"/>
        </w:rPr>
        <w:t xml:space="preserve"> </w:t>
      </w:r>
      <w:r w:rsidRPr="00497641">
        <w:rPr>
          <w:rFonts w:ascii="Arial" w:eastAsia="Times New Roman" w:hAnsi="Arial" w:cs="Arial"/>
          <w:sz w:val="24"/>
          <w:szCs w:val="24"/>
          <w:u w:val="single"/>
          <w:lang w:eastAsia="pt-BR"/>
        </w:rPr>
        <w:t>À Ouvidoria compete:</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I - </w:t>
      </w:r>
      <w:proofErr w:type="gramStart"/>
      <w:r w:rsidRPr="00497641">
        <w:rPr>
          <w:rFonts w:ascii="Arial" w:eastAsia="Times New Roman" w:hAnsi="Arial" w:cs="Arial"/>
          <w:sz w:val="24"/>
          <w:szCs w:val="24"/>
          <w:u w:val="single"/>
          <w:lang w:eastAsia="pt-BR"/>
        </w:rPr>
        <w:t>receber</w:t>
      </w:r>
      <w:proofErr w:type="gramEnd"/>
      <w:r w:rsidRPr="00497641">
        <w:rPr>
          <w:rFonts w:ascii="Arial" w:eastAsia="Times New Roman" w:hAnsi="Arial" w:cs="Arial"/>
          <w:sz w:val="24"/>
          <w:szCs w:val="24"/>
          <w:u w:val="single"/>
          <w:lang w:eastAsia="pt-BR"/>
        </w:rPr>
        <w:t xml:space="preserve"> reclamações, denúncias, sugestões e elogios relacionados aos serviços prestados pela Fiocruz;</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II - </w:t>
      </w:r>
      <w:proofErr w:type="gramStart"/>
      <w:r w:rsidRPr="00497641">
        <w:rPr>
          <w:rFonts w:ascii="Arial" w:eastAsia="Times New Roman" w:hAnsi="Arial" w:cs="Arial"/>
          <w:sz w:val="24"/>
          <w:szCs w:val="24"/>
          <w:u w:val="single"/>
          <w:lang w:eastAsia="pt-BR"/>
        </w:rPr>
        <w:t>examinar e encaminhar</w:t>
      </w:r>
      <w:proofErr w:type="gramEnd"/>
      <w:r w:rsidRPr="00497641">
        <w:rPr>
          <w:rFonts w:ascii="Arial" w:eastAsia="Times New Roman" w:hAnsi="Arial" w:cs="Arial"/>
          <w:sz w:val="24"/>
          <w:szCs w:val="24"/>
          <w:u w:val="single"/>
          <w:lang w:eastAsia="pt-BR"/>
        </w:rPr>
        <w:t xml:space="preserve"> às áreas competentes as manifestações dos cidadãos sobre o atendimento prestado pela Fiocruz;</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III – propor, sempre que necessário, a adoção de medidas corretivas e preventivas, com o objetivo de elevar o grau de satisfação do usuário;</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IV – </w:t>
      </w:r>
      <w:proofErr w:type="gramStart"/>
      <w:r w:rsidRPr="00497641">
        <w:rPr>
          <w:rFonts w:ascii="Arial" w:eastAsia="Times New Roman" w:hAnsi="Arial" w:cs="Arial"/>
          <w:sz w:val="24"/>
          <w:szCs w:val="24"/>
          <w:u w:val="single"/>
          <w:lang w:eastAsia="pt-BR"/>
        </w:rPr>
        <w:t>atuar</w:t>
      </w:r>
      <w:proofErr w:type="gramEnd"/>
      <w:r w:rsidRPr="00497641">
        <w:rPr>
          <w:rFonts w:ascii="Arial" w:eastAsia="Times New Roman" w:hAnsi="Arial" w:cs="Arial"/>
          <w:sz w:val="24"/>
          <w:szCs w:val="24"/>
          <w:u w:val="single"/>
          <w:lang w:eastAsia="pt-BR"/>
        </w:rPr>
        <w:t xml:space="preserve"> na promoção da cidadania e da gestão participativa, como instrumento de transformação e desenvolvimento institucional.</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b/>
          <w:sz w:val="24"/>
          <w:szCs w:val="24"/>
          <w:u w:val="single"/>
          <w:lang w:eastAsia="pt-BR"/>
        </w:rPr>
        <w:t>Art. 15</w:t>
      </w:r>
      <w:r w:rsidRPr="00497641">
        <w:rPr>
          <w:rFonts w:ascii="Arial" w:eastAsia="Times New Roman" w:hAnsi="Arial" w:cs="Arial"/>
          <w:sz w:val="24"/>
          <w:szCs w:val="24"/>
          <w:u w:val="single"/>
          <w:lang w:eastAsia="pt-BR"/>
        </w:rPr>
        <w:t>.</w:t>
      </w:r>
      <w:r w:rsidR="00193DD2" w:rsidRPr="00497641">
        <w:rPr>
          <w:rFonts w:ascii="Arial" w:eastAsia="Times New Roman" w:hAnsi="Arial" w:cs="Arial"/>
          <w:sz w:val="24"/>
          <w:szCs w:val="24"/>
          <w:u w:val="single"/>
          <w:lang w:eastAsia="pt-BR"/>
        </w:rPr>
        <w:t xml:space="preserve"> </w:t>
      </w:r>
      <w:r w:rsidRPr="00497641">
        <w:rPr>
          <w:rFonts w:ascii="Arial" w:eastAsia="Times New Roman" w:hAnsi="Arial" w:cs="Arial"/>
          <w:sz w:val="24"/>
          <w:szCs w:val="24"/>
          <w:u w:val="single"/>
          <w:lang w:eastAsia="pt-BR"/>
        </w:rPr>
        <w:t>À Coordena</w:t>
      </w:r>
      <w:r w:rsidR="00AE1E51">
        <w:rPr>
          <w:rFonts w:ascii="Arial" w:eastAsia="Times New Roman" w:hAnsi="Arial" w:cs="Arial"/>
          <w:sz w:val="24"/>
          <w:szCs w:val="24"/>
          <w:u w:val="single"/>
          <w:lang w:eastAsia="pt-BR"/>
        </w:rPr>
        <w:t>doria</w:t>
      </w:r>
      <w:r w:rsidRPr="00497641">
        <w:rPr>
          <w:rFonts w:ascii="Arial" w:eastAsia="Times New Roman" w:hAnsi="Arial" w:cs="Arial"/>
          <w:sz w:val="24"/>
          <w:szCs w:val="24"/>
          <w:u w:val="single"/>
          <w:lang w:eastAsia="pt-BR"/>
        </w:rPr>
        <w:t xml:space="preserve"> de Cooperação Social compete:</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I - </w:t>
      </w:r>
      <w:proofErr w:type="gramStart"/>
      <w:r w:rsidRPr="00497641">
        <w:rPr>
          <w:rFonts w:ascii="Arial" w:eastAsia="Times New Roman" w:hAnsi="Arial" w:cs="Arial"/>
          <w:sz w:val="24"/>
          <w:szCs w:val="24"/>
          <w:u w:val="single"/>
          <w:lang w:eastAsia="pt-BR"/>
        </w:rPr>
        <w:t>fomentar</w:t>
      </w:r>
      <w:proofErr w:type="gramEnd"/>
      <w:r w:rsidRPr="00497641">
        <w:rPr>
          <w:rFonts w:ascii="Arial" w:eastAsia="Times New Roman" w:hAnsi="Arial" w:cs="Arial"/>
          <w:sz w:val="24"/>
          <w:szCs w:val="24"/>
          <w:u w:val="single"/>
          <w:lang w:eastAsia="pt-BR"/>
        </w:rPr>
        <w:t>, acompanhar e articular os projetos sociais desenvolvidos pela Fiocruz;</w:t>
      </w:r>
      <w:bookmarkStart w:id="0" w:name="_GoBack"/>
      <w:bookmarkEnd w:id="0"/>
    </w:p>
    <w:p w:rsidR="006D4325" w:rsidRPr="00497641" w:rsidRDefault="006D4325" w:rsidP="002F192B">
      <w:pPr>
        <w:spacing w:before="120" w:after="120" w:line="360" w:lineRule="auto"/>
        <w:jc w:val="both"/>
        <w:rPr>
          <w:rFonts w:ascii="Arial" w:eastAsia="Times New Roman" w:hAnsi="Arial" w:cs="Arial"/>
          <w:strike/>
          <w:sz w:val="24"/>
          <w:szCs w:val="24"/>
          <w:u w:val="single"/>
          <w:lang w:eastAsia="pt-BR"/>
        </w:rPr>
      </w:pPr>
      <w:r w:rsidRPr="00497641">
        <w:rPr>
          <w:rFonts w:ascii="Arial" w:eastAsia="Times New Roman" w:hAnsi="Arial" w:cs="Arial"/>
          <w:sz w:val="24"/>
          <w:szCs w:val="24"/>
          <w:u w:val="single"/>
          <w:lang w:eastAsia="pt-BR"/>
        </w:rPr>
        <w:t xml:space="preserve">II - </w:t>
      </w:r>
      <w:proofErr w:type="gramStart"/>
      <w:r w:rsidRPr="00497641">
        <w:rPr>
          <w:rFonts w:ascii="Arial" w:eastAsia="Times New Roman" w:hAnsi="Arial" w:cs="Arial"/>
          <w:sz w:val="24"/>
          <w:szCs w:val="24"/>
          <w:u w:val="single"/>
          <w:lang w:eastAsia="pt-BR"/>
        </w:rPr>
        <w:t>induzir</w:t>
      </w:r>
      <w:proofErr w:type="gramEnd"/>
      <w:r w:rsidRPr="00497641">
        <w:rPr>
          <w:rFonts w:ascii="Arial" w:eastAsia="Times New Roman" w:hAnsi="Arial" w:cs="Arial"/>
          <w:sz w:val="24"/>
          <w:szCs w:val="24"/>
          <w:u w:val="single"/>
          <w:lang w:eastAsia="pt-BR"/>
        </w:rPr>
        <w:t xml:space="preserve"> a produção, difusão e compartilhamento de conhecimentos e tecnologias sociais</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b/>
          <w:sz w:val="24"/>
          <w:szCs w:val="24"/>
          <w:u w:val="single"/>
          <w:lang w:eastAsia="pt-BR"/>
        </w:rPr>
        <w:t>Art. 16.</w:t>
      </w:r>
      <w:r w:rsidRPr="00497641">
        <w:rPr>
          <w:rFonts w:ascii="Arial" w:eastAsia="Times New Roman" w:hAnsi="Arial" w:cs="Arial"/>
          <w:sz w:val="24"/>
          <w:szCs w:val="24"/>
          <w:u w:val="single"/>
          <w:lang w:eastAsia="pt-BR"/>
        </w:rPr>
        <w:t xml:space="preserve"> Ao Centro de Estudos Estratégicos compete:</w:t>
      </w:r>
      <w:r w:rsidR="00AF2CAA" w:rsidRPr="00497641">
        <w:rPr>
          <w:rFonts w:ascii="Arial" w:eastAsia="Times New Roman" w:hAnsi="Arial" w:cs="Arial"/>
          <w:sz w:val="24"/>
          <w:szCs w:val="24"/>
          <w:u w:val="single"/>
          <w:lang w:eastAsia="pt-BR"/>
        </w:rPr>
        <w:t xml:space="preserve"> </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I – Prospectar, analisar e influenciar os cenários que podem impactar a trajetória da Fiocruz e do país, em especial no que tange às relações políticas, econômicas, sociais e culturais, que direta e indiretamente, incidem sobre as políticas de saúde, ciência &amp; tecnologia e desenvolvimento.</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lastRenderedPageBreak/>
        <w:t xml:space="preserve">II – Construir saber estratégico e aplicável de forma a produzir subsídios para a tomada de decisão do Presidente que induzam e potencializem ações da Fiocruz. </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III – Construir parcerias com outras instituições com objetivos e atribuições análogos aos do centro de Estudos Estratégicos da Fiocruz.</w:t>
      </w:r>
    </w:p>
    <w:p w:rsidR="006D4325" w:rsidRPr="00497641" w:rsidRDefault="006D4325" w:rsidP="002F192B">
      <w:pPr>
        <w:spacing w:before="120" w:after="120" w:line="360" w:lineRule="auto"/>
        <w:jc w:val="both"/>
        <w:rPr>
          <w:rFonts w:ascii="Arial" w:hAnsi="Arial" w:cs="Arial"/>
          <w:sz w:val="24"/>
          <w:szCs w:val="24"/>
          <w:u w:val="single"/>
        </w:rPr>
      </w:pPr>
      <w:r w:rsidRPr="00497641">
        <w:rPr>
          <w:rFonts w:ascii="Arial" w:eastAsia="Times New Roman" w:hAnsi="Arial" w:cs="Arial"/>
          <w:b/>
          <w:sz w:val="24"/>
          <w:szCs w:val="24"/>
          <w:u w:val="single"/>
          <w:lang w:eastAsia="pt-BR"/>
        </w:rPr>
        <w:t>Art. 17</w:t>
      </w:r>
      <w:r w:rsidRPr="00497641">
        <w:rPr>
          <w:rFonts w:ascii="Arial" w:eastAsia="Times New Roman" w:hAnsi="Arial" w:cs="Arial"/>
          <w:sz w:val="24"/>
          <w:szCs w:val="24"/>
          <w:u w:val="single"/>
          <w:lang w:eastAsia="pt-BR"/>
        </w:rPr>
        <w:t xml:space="preserve">. Ao Canal Saúde compete </w:t>
      </w:r>
      <w:r w:rsidRPr="00497641">
        <w:rPr>
          <w:rFonts w:ascii="Arial" w:hAnsi="Arial" w:cs="Arial"/>
          <w:sz w:val="24"/>
          <w:szCs w:val="24"/>
          <w:u w:val="single"/>
        </w:rPr>
        <w:t>pesquisar, planejar, coordenar, supervisionar, executar e avaliar as ações inerentes à produção e veiculação de audiovisuais em Saúde, Ciência e Tecnologia e Inovação, bem como:</w:t>
      </w:r>
    </w:p>
    <w:p w:rsidR="006D4325" w:rsidRPr="00497641" w:rsidRDefault="006D4325" w:rsidP="002F192B">
      <w:pPr>
        <w:pStyle w:val="listparagraph"/>
        <w:spacing w:before="120" w:beforeAutospacing="0" w:after="120" w:afterAutospacing="0" w:line="360" w:lineRule="auto"/>
        <w:jc w:val="both"/>
        <w:rPr>
          <w:rFonts w:ascii="Arial" w:hAnsi="Arial" w:cs="Arial"/>
          <w:u w:val="single"/>
        </w:rPr>
      </w:pPr>
      <w:r w:rsidRPr="00497641">
        <w:rPr>
          <w:rFonts w:ascii="Arial" w:hAnsi="Arial" w:cs="Arial"/>
          <w:u w:val="single"/>
        </w:rPr>
        <w:t>I - Atuar na formulação de políticas de comunicação e informação em saúde, ciência e tecnologia nos âmbitos da Fiocruz, do Sistema Único de Saúde e junto a organismos e instituições nacionais, estrangeiras e internacionais;</w:t>
      </w:r>
    </w:p>
    <w:p w:rsidR="006D4325" w:rsidRPr="00497641" w:rsidRDefault="006D4325" w:rsidP="002F192B">
      <w:pPr>
        <w:pStyle w:val="listparagraph"/>
        <w:spacing w:before="120" w:beforeAutospacing="0" w:after="120" w:afterAutospacing="0" w:line="360" w:lineRule="auto"/>
        <w:jc w:val="both"/>
        <w:rPr>
          <w:rFonts w:ascii="Arial" w:hAnsi="Arial" w:cs="Arial"/>
          <w:u w:val="single"/>
        </w:rPr>
      </w:pPr>
      <w:r w:rsidRPr="00497641">
        <w:rPr>
          <w:rFonts w:ascii="Arial" w:hAnsi="Arial" w:cs="Arial"/>
          <w:u w:val="single"/>
        </w:rPr>
        <w:t xml:space="preserve">II - Promover o debate público, a participação social e a divulgação de projetos e atividades de interesse para a Saúde, Ciência e Tecnologia e Inovação em Saúde; </w:t>
      </w:r>
    </w:p>
    <w:p w:rsidR="006D4325" w:rsidRPr="00497641" w:rsidRDefault="006D4325" w:rsidP="002F192B">
      <w:pPr>
        <w:spacing w:before="120" w:after="120" w:line="360" w:lineRule="auto"/>
        <w:jc w:val="both"/>
        <w:rPr>
          <w:rFonts w:ascii="Arial" w:hAnsi="Arial" w:cs="Arial"/>
          <w:sz w:val="24"/>
          <w:szCs w:val="24"/>
          <w:u w:val="single"/>
        </w:rPr>
      </w:pPr>
      <w:r w:rsidRPr="00497641">
        <w:rPr>
          <w:rFonts w:ascii="Arial" w:eastAsia="Times New Roman" w:hAnsi="Arial" w:cs="Arial"/>
          <w:b/>
          <w:sz w:val="24"/>
          <w:szCs w:val="24"/>
          <w:u w:val="single"/>
          <w:lang w:eastAsia="pt-BR"/>
        </w:rPr>
        <w:t>Art. 18</w:t>
      </w:r>
      <w:r w:rsidRPr="00497641">
        <w:rPr>
          <w:rFonts w:ascii="Arial" w:eastAsia="Times New Roman" w:hAnsi="Arial" w:cs="Arial"/>
          <w:sz w:val="24"/>
          <w:szCs w:val="24"/>
          <w:u w:val="single"/>
          <w:lang w:eastAsia="pt-BR"/>
        </w:rPr>
        <w:t xml:space="preserve">. À Editora compete </w:t>
      </w:r>
      <w:r w:rsidRPr="00497641">
        <w:rPr>
          <w:rFonts w:ascii="Arial" w:hAnsi="Arial" w:cs="Arial"/>
          <w:sz w:val="24"/>
          <w:szCs w:val="24"/>
          <w:u w:val="single"/>
        </w:rPr>
        <w:t>prospectar, selecionar, avaliar e gerenciar conteúdos técnico-científicos com vistas à edição sob a forma de livro, bem como o planejamento, a execução, a supervisão, e a avaliação de adequados processos editoriais e de difusão de literatura em Saúde, Ciência e Tecnologia e Inovação, bem como:</w:t>
      </w:r>
    </w:p>
    <w:p w:rsidR="006D4325" w:rsidRPr="00497641" w:rsidRDefault="006D4325" w:rsidP="002F192B">
      <w:pPr>
        <w:pStyle w:val="listparagraph"/>
        <w:spacing w:before="120" w:beforeAutospacing="0" w:after="120" w:afterAutospacing="0" w:line="360" w:lineRule="auto"/>
        <w:jc w:val="both"/>
        <w:rPr>
          <w:rFonts w:ascii="Arial" w:hAnsi="Arial" w:cs="Arial"/>
          <w:u w:val="single"/>
        </w:rPr>
      </w:pPr>
      <w:r w:rsidRPr="00497641">
        <w:rPr>
          <w:rFonts w:ascii="Arial" w:hAnsi="Arial" w:cs="Arial"/>
          <w:u w:val="single"/>
        </w:rPr>
        <w:t>I - Atuar na formulação de políticas editoriais, de comunicação e informação em saúde, ciência e tecnologia nos âmbitos da Fiocruz, do Sistema Único de Saúde e junto a entidades, organismos e instituições nacionais e internacionais, sejam estas acadêmicas e/ou da cadeia produtiva e distributiva do livro;</w:t>
      </w:r>
    </w:p>
    <w:p w:rsidR="006D4325" w:rsidRPr="00497641" w:rsidRDefault="006D4325" w:rsidP="00193DD2">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b/>
          <w:sz w:val="24"/>
          <w:szCs w:val="24"/>
          <w:u w:val="single"/>
          <w:lang w:eastAsia="pt-BR"/>
        </w:rPr>
        <w:t>Art. 19</w:t>
      </w:r>
      <w:r w:rsidRPr="00497641">
        <w:rPr>
          <w:rFonts w:ascii="Arial" w:eastAsia="Times New Roman" w:hAnsi="Arial" w:cs="Arial"/>
          <w:sz w:val="24"/>
          <w:szCs w:val="24"/>
          <w:u w:val="single"/>
          <w:lang w:eastAsia="pt-BR"/>
        </w:rPr>
        <w:t xml:space="preserve">. À Coordenação de Gestão Tecnológica compete planejar, coordenar, supervisionar e executar as ações inerentes às atividades de gestão da inovação no que diz respeito à: </w:t>
      </w:r>
    </w:p>
    <w:p w:rsidR="006D4325" w:rsidRPr="00497641" w:rsidRDefault="006D4325" w:rsidP="002F192B">
      <w:pPr>
        <w:spacing w:before="120" w:after="120" w:line="360" w:lineRule="auto"/>
        <w:ind w:right="1134"/>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I) Gestão da propriedade intelectual, informação tecnológica e transferência de tecnologia;</w:t>
      </w:r>
    </w:p>
    <w:p w:rsidR="006D4325" w:rsidRPr="00497641" w:rsidRDefault="006D4325" w:rsidP="002F192B">
      <w:pPr>
        <w:spacing w:before="120" w:after="120" w:line="360" w:lineRule="auto"/>
        <w:ind w:right="1134"/>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II) Coordenação e articulação dos núcleos de inovação tecnológica (</w:t>
      </w:r>
      <w:proofErr w:type="spellStart"/>
      <w:r w:rsidRPr="00497641">
        <w:rPr>
          <w:rFonts w:ascii="Arial" w:eastAsia="Times New Roman" w:hAnsi="Arial" w:cs="Arial"/>
          <w:sz w:val="24"/>
          <w:szCs w:val="24"/>
          <w:u w:val="single"/>
          <w:lang w:eastAsia="pt-BR"/>
        </w:rPr>
        <w:t>NITs</w:t>
      </w:r>
      <w:proofErr w:type="spellEnd"/>
      <w:r w:rsidRPr="00497641">
        <w:rPr>
          <w:rFonts w:ascii="Arial" w:eastAsia="Times New Roman" w:hAnsi="Arial" w:cs="Arial"/>
          <w:sz w:val="24"/>
          <w:szCs w:val="24"/>
          <w:u w:val="single"/>
          <w:lang w:eastAsia="pt-BR"/>
        </w:rPr>
        <w:t xml:space="preserve">) da FIOCRUZ;  </w:t>
      </w:r>
    </w:p>
    <w:p w:rsidR="006D4325" w:rsidRPr="00497641" w:rsidRDefault="006D4325" w:rsidP="002F192B">
      <w:pPr>
        <w:spacing w:before="120" w:after="120" w:line="360" w:lineRule="auto"/>
        <w:ind w:right="1134"/>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III) Promoção da proteção do patrimônio intelectual da FIOCRUZ;</w:t>
      </w:r>
    </w:p>
    <w:p w:rsidR="006D4325" w:rsidRPr="00497641" w:rsidRDefault="006D4325" w:rsidP="002F192B">
      <w:pPr>
        <w:spacing w:before="120" w:after="120" w:line="360" w:lineRule="auto"/>
        <w:ind w:right="1134"/>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lastRenderedPageBreak/>
        <w:t>IV) Promoção do estabelecimento de parcerias na sua área de competência;</w:t>
      </w:r>
    </w:p>
    <w:p w:rsidR="006D4325" w:rsidRPr="00497641" w:rsidRDefault="006D4325" w:rsidP="002F192B">
      <w:pPr>
        <w:spacing w:before="120" w:after="120" w:line="360" w:lineRule="auto"/>
        <w:ind w:right="1134"/>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V) Assessoramento à Presidência, bem como às demais unidades da Fiocruz, em questões concernentes à propriedade intelectual, informação tecnológica e transferência de tecnologia; </w:t>
      </w:r>
    </w:p>
    <w:p w:rsidR="006D4325" w:rsidRPr="00497641" w:rsidRDefault="006D4325" w:rsidP="002F192B">
      <w:pPr>
        <w:spacing w:before="120" w:after="120" w:line="360" w:lineRule="auto"/>
        <w:ind w:right="1134"/>
        <w:jc w:val="both"/>
        <w:rPr>
          <w:rFonts w:ascii="Arial" w:eastAsia="Times New Roman" w:hAnsi="Arial" w:cs="Arial"/>
          <w:sz w:val="24"/>
          <w:szCs w:val="24"/>
          <w:u w:val="single"/>
          <w:lang w:eastAsia="pt-BR"/>
        </w:rPr>
      </w:pPr>
      <w:proofErr w:type="gramStart"/>
      <w:r w:rsidRPr="00497641">
        <w:rPr>
          <w:rFonts w:ascii="Arial" w:eastAsia="Times New Roman" w:hAnsi="Arial" w:cs="Arial"/>
          <w:sz w:val="24"/>
          <w:szCs w:val="24"/>
          <w:u w:val="single"/>
          <w:lang w:eastAsia="pt-BR"/>
        </w:rPr>
        <w:t>VI) Estimulo</w:t>
      </w:r>
      <w:proofErr w:type="gramEnd"/>
      <w:r w:rsidRPr="00497641">
        <w:rPr>
          <w:rFonts w:ascii="Arial" w:eastAsia="Times New Roman" w:hAnsi="Arial" w:cs="Arial"/>
          <w:sz w:val="24"/>
          <w:szCs w:val="24"/>
          <w:u w:val="single"/>
          <w:lang w:eastAsia="pt-BR"/>
        </w:rPr>
        <w:t xml:space="preserve"> ao processo institucional de inovação e participação na elaboração de políticas públicas na sua área de competência.</w:t>
      </w:r>
    </w:p>
    <w:p w:rsidR="006D4325" w:rsidRPr="00497641" w:rsidRDefault="00944239" w:rsidP="00193DD2">
      <w:pPr>
        <w:spacing w:before="120" w:after="120" w:line="360" w:lineRule="auto"/>
        <w:ind w:right="1134"/>
        <w:jc w:val="both"/>
        <w:rPr>
          <w:rFonts w:ascii="Arial" w:hAnsi="Arial" w:cs="Arial"/>
          <w:sz w:val="24"/>
          <w:szCs w:val="24"/>
          <w:u w:val="single"/>
          <w:lang w:eastAsia="pt-BR"/>
        </w:rPr>
      </w:pPr>
      <w:r w:rsidRPr="00497641">
        <w:rPr>
          <w:rFonts w:ascii="Arial" w:eastAsia="Times New Roman" w:hAnsi="Arial" w:cs="Arial"/>
          <w:sz w:val="24"/>
          <w:szCs w:val="24"/>
          <w:u w:val="single"/>
          <w:lang w:eastAsia="pt-BR"/>
        </w:rPr>
        <w:t>Parágrafo 1</w:t>
      </w:r>
      <w:r w:rsidRPr="00497641">
        <w:rPr>
          <w:rFonts w:ascii="Arial" w:eastAsia="Times New Roman" w:hAnsi="Arial" w:cs="Arial"/>
          <w:sz w:val="24"/>
          <w:szCs w:val="24"/>
          <w:u w:val="single"/>
          <w:vertAlign w:val="superscript"/>
          <w:lang w:eastAsia="pt-BR"/>
        </w:rPr>
        <w:t>o</w:t>
      </w:r>
      <w:r w:rsidRPr="00497641">
        <w:rPr>
          <w:rFonts w:ascii="Arial" w:eastAsia="Times New Roman" w:hAnsi="Arial" w:cs="Arial"/>
          <w:sz w:val="24"/>
          <w:szCs w:val="24"/>
          <w:u w:val="single"/>
          <w:lang w:eastAsia="pt-BR"/>
        </w:rPr>
        <w:t xml:space="preserve">: </w:t>
      </w:r>
      <w:proofErr w:type="gramStart"/>
      <w:r w:rsidRPr="00497641">
        <w:rPr>
          <w:rFonts w:ascii="Arial" w:eastAsia="Times New Roman" w:hAnsi="Arial" w:cs="Arial"/>
          <w:sz w:val="24"/>
          <w:szCs w:val="24"/>
          <w:u w:val="single"/>
          <w:lang w:eastAsia="pt-BR"/>
        </w:rPr>
        <w:t xml:space="preserve"> As</w:t>
      </w:r>
      <w:proofErr w:type="gramEnd"/>
      <w:r w:rsidRPr="00497641">
        <w:rPr>
          <w:rFonts w:ascii="Arial" w:eastAsia="Times New Roman" w:hAnsi="Arial" w:cs="Arial"/>
          <w:sz w:val="24"/>
          <w:szCs w:val="24"/>
          <w:u w:val="single"/>
          <w:lang w:eastAsia="pt-BR"/>
        </w:rPr>
        <w:t xml:space="preserve"> atividades definidas no caput poderão ser exercidas mediante constituição de estruturas ad hoc, nos termos da le</w:t>
      </w:r>
      <w:r w:rsidR="006E7063" w:rsidRPr="00497641">
        <w:rPr>
          <w:rFonts w:ascii="Arial" w:eastAsia="Times New Roman" w:hAnsi="Arial" w:cs="Arial"/>
          <w:sz w:val="24"/>
          <w:szCs w:val="24"/>
          <w:u w:val="single"/>
          <w:lang w:eastAsia="pt-BR"/>
        </w:rPr>
        <w:t>i e aprovadas no âmbito do Cons</w:t>
      </w:r>
      <w:r w:rsidRPr="00497641">
        <w:rPr>
          <w:rFonts w:ascii="Arial" w:eastAsia="Times New Roman" w:hAnsi="Arial" w:cs="Arial"/>
          <w:sz w:val="24"/>
          <w:szCs w:val="24"/>
          <w:u w:val="single"/>
          <w:lang w:eastAsia="pt-BR"/>
        </w:rPr>
        <w:t>elho Deliberativo, conforme Art. 9</w:t>
      </w:r>
      <w:r w:rsidRPr="00497641">
        <w:rPr>
          <w:rFonts w:ascii="Arial" w:eastAsia="Times New Roman" w:hAnsi="Arial" w:cs="Arial"/>
          <w:sz w:val="24"/>
          <w:szCs w:val="24"/>
          <w:u w:val="single"/>
          <w:vertAlign w:val="superscript"/>
          <w:lang w:eastAsia="pt-BR"/>
        </w:rPr>
        <w:t>o</w:t>
      </w:r>
      <w:r w:rsidR="006E7063" w:rsidRPr="00497641">
        <w:rPr>
          <w:rFonts w:ascii="Arial" w:eastAsia="Times New Roman" w:hAnsi="Arial" w:cs="Arial"/>
          <w:sz w:val="24"/>
          <w:szCs w:val="24"/>
          <w:u w:val="single"/>
          <w:lang w:eastAsia="pt-BR"/>
        </w:rPr>
        <w:t>inciso VI.</w:t>
      </w:r>
    </w:p>
    <w:p w:rsidR="006D4325" w:rsidRPr="00497641" w:rsidRDefault="006D4325" w:rsidP="002F192B">
      <w:pPr>
        <w:pStyle w:val="PargrafodaLista"/>
        <w:spacing w:before="120" w:after="120" w:line="360" w:lineRule="auto"/>
        <w:ind w:left="0"/>
        <w:contextualSpacing w:val="0"/>
        <w:jc w:val="both"/>
        <w:rPr>
          <w:rFonts w:ascii="Arial" w:hAnsi="Arial" w:cs="Arial"/>
          <w:sz w:val="24"/>
          <w:szCs w:val="24"/>
          <w:u w:val="single"/>
        </w:rPr>
      </w:pPr>
      <w:r w:rsidRPr="00497641">
        <w:rPr>
          <w:rFonts w:ascii="Arial" w:hAnsi="Arial" w:cs="Arial"/>
          <w:b/>
          <w:sz w:val="24"/>
          <w:szCs w:val="24"/>
          <w:u w:val="single"/>
          <w:lang w:eastAsia="pt-BR"/>
        </w:rPr>
        <w:t>Art. 20</w:t>
      </w:r>
      <w:r w:rsidRPr="00497641">
        <w:rPr>
          <w:rFonts w:ascii="Arial" w:hAnsi="Arial" w:cs="Arial"/>
          <w:sz w:val="24"/>
          <w:szCs w:val="24"/>
          <w:u w:val="single"/>
          <w:lang w:eastAsia="pt-BR"/>
        </w:rPr>
        <w:t>. À Coorde</w:t>
      </w:r>
      <w:r w:rsidR="00AE1E51">
        <w:rPr>
          <w:rFonts w:ascii="Arial" w:hAnsi="Arial" w:cs="Arial"/>
          <w:sz w:val="24"/>
          <w:szCs w:val="24"/>
          <w:u w:val="single"/>
          <w:lang w:eastAsia="pt-BR"/>
        </w:rPr>
        <w:t>nadoria</w:t>
      </w:r>
      <w:r w:rsidRPr="00497641">
        <w:rPr>
          <w:rFonts w:ascii="Arial" w:hAnsi="Arial" w:cs="Arial"/>
          <w:sz w:val="24"/>
          <w:szCs w:val="24"/>
          <w:u w:val="single"/>
          <w:lang w:eastAsia="pt-BR"/>
        </w:rPr>
        <w:t xml:space="preserve"> de Comunicação Social compete </w:t>
      </w:r>
      <w:r w:rsidRPr="00497641">
        <w:rPr>
          <w:rFonts w:ascii="Arial" w:hAnsi="Arial" w:cs="Arial"/>
          <w:sz w:val="24"/>
          <w:szCs w:val="24"/>
          <w:u w:val="single"/>
        </w:rPr>
        <w:t>elaborar e definir diretrizes e estratégias de comunicação, bem como divulgar o trabalho institucional e a produção científica da Fundação para o controle social com prestação de contas permanente à sociedade</w:t>
      </w:r>
    </w:p>
    <w:p w:rsidR="006D4325" w:rsidRPr="00497641" w:rsidRDefault="00497641" w:rsidP="002F192B">
      <w:pPr>
        <w:pStyle w:val="TextosemFormatao"/>
        <w:spacing w:before="120" w:after="120" w:line="360" w:lineRule="auto"/>
        <w:jc w:val="both"/>
        <w:rPr>
          <w:rFonts w:ascii="Arial" w:hAnsi="Arial" w:cs="Arial"/>
          <w:sz w:val="24"/>
          <w:szCs w:val="24"/>
          <w:u w:val="single"/>
        </w:rPr>
      </w:pPr>
      <w:r w:rsidRPr="00497641">
        <w:rPr>
          <w:rFonts w:ascii="Arial" w:hAnsi="Arial" w:cs="Arial"/>
          <w:sz w:val="24"/>
          <w:szCs w:val="24"/>
          <w:u w:val="single"/>
        </w:rPr>
        <w:t xml:space="preserve">I- Articular e acompanhar as </w:t>
      </w:r>
      <w:r w:rsidR="00AF2CAA" w:rsidRPr="00497641">
        <w:rPr>
          <w:rFonts w:ascii="Arial" w:hAnsi="Arial" w:cs="Arial"/>
          <w:sz w:val="24"/>
          <w:szCs w:val="24"/>
          <w:u w:val="single"/>
        </w:rPr>
        <w:t xml:space="preserve">assessorias </w:t>
      </w:r>
      <w:r w:rsidR="00903821">
        <w:rPr>
          <w:rFonts w:ascii="Arial" w:hAnsi="Arial" w:cs="Arial"/>
          <w:sz w:val="24"/>
          <w:szCs w:val="24"/>
          <w:u w:val="single"/>
        </w:rPr>
        <w:t>e</w:t>
      </w:r>
      <w:r w:rsidR="00AF2CAA" w:rsidRPr="00497641">
        <w:rPr>
          <w:rFonts w:ascii="Arial" w:hAnsi="Arial" w:cs="Arial"/>
          <w:sz w:val="24"/>
          <w:szCs w:val="24"/>
          <w:u w:val="single"/>
        </w:rPr>
        <w:t xml:space="preserve"> coordenações </w:t>
      </w:r>
      <w:r w:rsidR="006D4325" w:rsidRPr="00497641">
        <w:rPr>
          <w:rFonts w:ascii="Arial" w:hAnsi="Arial" w:cs="Arial"/>
          <w:sz w:val="24"/>
          <w:szCs w:val="24"/>
          <w:u w:val="single"/>
        </w:rPr>
        <w:t xml:space="preserve">de comunicação das unidades visando a integração das ações; </w:t>
      </w:r>
    </w:p>
    <w:p w:rsidR="006D4325" w:rsidRPr="00497641" w:rsidRDefault="006D4325" w:rsidP="002F192B">
      <w:pPr>
        <w:pStyle w:val="TextosemFormatao"/>
        <w:spacing w:before="120" w:after="120" w:line="360" w:lineRule="auto"/>
        <w:jc w:val="both"/>
        <w:rPr>
          <w:rFonts w:ascii="Arial" w:hAnsi="Arial" w:cs="Arial"/>
          <w:sz w:val="24"/>
          <w:szCs w:val="24"/>
          <w:u w:val="single"/>
        </w:rPr>
      </w:pPr>
      <w:r w:rsidRPr="00497641">
        <w:rPr>
          <w:rFonts w:ascii="Arial" w:hAnsi="Arial" w:cs="Arial"/>
          <w:sz w:val="24"/>
          <w:szCs w:val="24"/>
          <w:u w:val="single"/>
        </w:rPr>
        <w:t>II- Divulgar as ações institucionais por meio de assessoria de imprensa, produção jornalística e mídias sociais para o público externo;</w:t>
      </w:r>
    </w:p>
    <w:p w:rsidR="006D4325" w:rsidRPr="00497641" w:rsidRDefault="006D4325" w:rsidP="002F192B">
      <w:pPr>
        <w:pStyle w:val="TextosemFormatao"/>
        <w:spacing w:before="120" w:after="120" w:line="360" w:lineRule="auto"/>
        <w:jc w:val="both"/>
        <w:rPr>
          <w:rFonts w:ascii="Arial" w:hAnsi="Arial" w:cs="Arial"/>
          <w:sz w:val="24"/>
          <w:szCs w:val="24"/>
          <w:u w:val="single"/>
        </w:rPr>
      </w:pPr>
      <w:r w:rsidRPr="00497641">
        <w:rPr>
          <w:rFonts w:ascii="Arial" w:hAnsi="Arial" w:cs="Arial"/>
          <w:sz w:val="24"/>
          <w:szCs w:val="24"/>
          <w:u w:val="single"/>
        </w:rPr>
        <w:t>III- Fortalecer a gestão participativa por meio da disseminação de informação institucional para o público interno;</w:t>
      </w:r>
    </w:p>
    <w:p w:rsidR="006D4325" w:rsidRPr="00497641" w:rsidRDefault="006D4325" w:rsidP="00497641">
      <w:pPr>
        <w:pStyle w:val="TextosemFormatao"/>
        <w:spacing w:before="120" w:after="120" w:line="360" w:lineRule="auto"/>
        <w:jc w:val="both"/>
        <w:rPr>
          <w:rFonts w:ascii="Arial" w:eastAsia="Times New Roman" w:hAnsi="Arial" w:cs="Arial"/>
          <w:sz w:val="24"/>
          <w:szCs w:val="24"/>
          <w:u w:val="single"/>
          <w:lang w:eastAsia="pt-BR"/>
        </w:rPr>
      </w:pPr>
      <w:r w:rsidRPr="00497641">
        <w:rPr>
          <w:rFonts w:ascii="Arial" w:hAnsi="Arial" w:cs="Arial"/>
          <w:sz w:val="24"/>
          <w:szCs w:val="24"/>
          <w:u w:val="single"/>
        </w:rPr>
        <w:t>IV- Zelar pela identidade visual da Fiocruz.</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b/>
          <w:sz w:val="24"/>
          <w:szCs w:val="24"/>
          <w:u w:val="single"/>
          <w:lang w:eastAsia="pt-BR"/>
        </w:rPr>
        <w:t>Art. 21</w:t>
      </w:r>
      <w:r w:rsidRPr="00497641">
        <w:rPr>
          <w:rFonts w:ascii="Arial" w:eastAsia="Times New Roman" w:hAnsi="Arial" w:cs="Arial"/>
          <w:sz w:val="24"/>
          <w:szCs w:val="24"/>
          <w:u w:val="single"/>
          <w:lang w:eastAsia="pt-BR"/>
        </w:rPr>
        <w:t>. Ao Centro de Relações Internacionais em Saúde compete:</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I – Incorporar, ampliar e aperfeiçoar procedimentos administrativos inerentes ao afastamento do país e orientação sobre passaportes e vistos; administração de acordos, convênios, protocolos e projetos internacionais e apoio a demanda e captação de recursos; registro e acompanhamento de estudantes e professores visitantes estrangeiros; e apoio à realização de fóruns, seminários e congressos internacionais promovidos pela instituição;</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lastRenderedPageBreak/>
        <w:t>II -   Planejar, orientar e coordenar as ações de escritórios (ou estruturas equivalentes) que a Fiocruz venha estabelecer em outros países;</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III – Prestar assessoria política e técnica à Presidência da Fiocruz e apoio ao Ministério da Saúde, Ministério da Relações Exteriores e outras instituições, em assuntos relativos à saúde internacional e diplomacia da saúde, incluindo, especificamente apoio às atividades da Agência Brasileira de Cooperação (ABC/MRE) internacional na orientação sobre as demandas e projetos de cooperação internacional na área da saúde;</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 IV – Acompanhar a conjuntura internacional nas dimensões pertinentes e realizar estudos e pesquisas no campo da saúde global, relações internacionais e diplomacia da saúde, recomendando a adoção de políticas, programas e projetos institucionais;</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V – Representar política e tecnicamente a instituição em fóruns internacionais, quando indicado pelo presidente da Fiocruz, e coordenar a realização de acordos, protocolos e projetos internacionais;</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VI – Apoiar e articular as unidades técnico-científicas da Fiocruz no planejamento, implementação e avaliação de suas atividades de cooperação internacional em saúde. </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b/>
          <w:sz w:val="24"/>
          <w:szCs w:val="24"/>
          <w:u w:val="single"/>
          <w:lang w:eastAsia="pt-BR"/>
        </w:rPr>
        <w:t>Art. 22.</w:t>
      </w:r>
      <w:r w:rsidR="00497641" w:rsidRPr="00497641">
        <w:rPr>
          <w:rFonts w:ascii="Arial" w:eastAsia="Times New Roman" w:hAnsi="Arial" w:cs="Arial"/>
          <w:sz w:val="24"/>
          <w:szCs w:val="24"/>
          <w:u w:val="single"/>
          <w:lang w:eastAsia="pt-BR"/>
        </w:rPr>
        <w:t xml:space="preserve"> À Coordenação </w:t>
      </w:r>
      <w:r w:rsidRPr="00497641">
        <w:rPr>
          <w:rFonts w:ascii="Arial" w:eastAsia="Times New Roman" w:hAnsi="Arial" w:cs="Arial"/>
          <w:sz w:val="24"/>
          <w:szCs w:val="24"/>
          <w:u w:val="single"/>
          <w:lang w:eastAsia="pt-BR"/>
        </w:rPr>
        <w:t xml:space="preserve">da Qualidade </w:t>
      </w:r>
      <w:r w:rsidR="00497641" w:rsidRPr="00497641">
        <w:rPr>
          <w:rFonts w:ascii="Arial" w:eastAsia="Times New Roman" w:hAnsi="Arial" w:cs="Arial"/>
          <w:sz w:val="24"/>
          <w:szCs w:val="24"/>
          <w:u w:val="single"/>
          <w:lang w:eastAsia="pt-BR"/>
        </w:rPr>
        <w:t xml:space="preserve">Fiocruz </w:t>
      </w:r>
      <w:r w:rsidRPr="00497641">
        <w:rPr>
          <w:rFonts w:ascii="Arial" w:eastAsia="Times New Roman" w:hAnsi="Arial" w:cs="Arial"/>
          <w:sz w:val="24"/>
          <w:szCs w:val="24"/>
          <w:u w:val="single"/>
          <w:lang w:eastAsia="pt-BR"/>
        </w:rPr>
        <w:t>compete:</w:t>
      </w:r>
    </w:p>
    <w:p w:rsidR="006D4325" w:rsidRPr="00497641" w:rsidRDefault="006D4325" w:rsidP="002F192B">
      <w:pPr>
        <w:spacing w:before="120" w:after="120" w:line="360" w:lineRule="auto"/>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I - </w:t>
      </w:r>
      <w:proofErr w:type="gramStart"/>
      <w:r w:rsidRPr="00497641">
        <w:rPr>
          <w:rFonts w:ascii="Arial" w:eastAsia="Times New Roman" w:hAnsi="Arial" w:cs="Arial"/>
          <w:sz w:val="24"/>
          <w:szCs w:val="24"/>
          <w:u w:val="single"/>
          <w:lang w:eastAsia="pt-BR"/>
        </w:rPr>
        <w:t>coordenar</w:t>
      </w:r>
      <w:proofErr w:type="gramEnd"/>
      <w:r w:rsidRPr="00497641">
        <w:rPr>
          <w:rFonts w:ascii="Arial" w:eastAsia="Times New Roman" w:hAnsi="Arial" w:cs="Arial"/>
          <w:sz w:val="24"/>
          <w:szCs w:val="24"/>
          <w:u w:val="single"/>
          <w:lang w:eastAsia="pt-BR"/>
        </w:rPr>
        <w:t xml:space="preserve"> o processo de formulação, implementação e execução da política da Qualidade na Fiocruz;</w:t>
      </w:r>
    </w:p>
    <w:p w:rsidR="006D4325" w:rsidRPr="00497641" w:rsidRDefault="006D4325" w:rsidP="002F192B">
      <w:pPr>
        <w:spacing w:before="120" w:after="120" w:line="360" w:lineRule="auto"/>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II- </w:t>
      </w:r>
      <w:proofErr w:type="gramStart"/>
      <w:r w:rsidRPr="00497641">
        <w:rPr>
          <w:rFonts w:ascii="Arial" w:eastAsia="Times New Roman" w:hAnsi="Arial" w:cs="Arial"/>
          <w:sz w:val="24"/>
          <w:szCs w:val="24"/>
          <w:u w:val="single"/>
          <w:lang w:eastAsia="pt-BR"/>
        </w:rPr>
        <w:t>contribuir</w:t>
      </w:r>
      <w:proofErr w:type="gramEnd"/>
      <w:r w:rsidRPr="00497641">
        <w:rPr>
          <w:rFonts w:ascii="Arial" w:eastAsia="Times New Roman" w:hAnsi="Arial" w:cs="Arial"/>
          <w:sz w:val="24"/>
          <w:szCs w:val="24"/>
          <w:u w:val="single"/>
          <w:lang w:eastAsia="pt-BR"/>
        </w:rPr>
        <w:t xml:space="preserve"> para a implantação e desenvolvimento de Sistema Local de Gestão da Qualidade nas Unidades da Fiocruz, de acordo com normas e regulamentos pertinentes, nacionais e internacionais;</w:t>
      </w:r>
    </w:p>
    <w:p w:rsidR="006D4325" w:rsidRPr="00497641" w:rsidRDefault="006D4325" w:rsidP="002F192B">
      <w:pPr>
        <w:spacing w:before="120" w:after="120" w:line="360" w:lineRule="auto"/>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III- coordenar ações que visem o aprimoramento do sistema de relacionamento com clientes na Fiocruz;</w:t>
      </w:r>
    </w:p>
    <w:p w:rsidR="006D4325" w:rsidRPr="00497641" w:rsidRDefault="006D4325" w:rsidP="002F192B">
      <w:pPr>
        <w:spacing w:before="120" w:after="120" w:line="360" w:lineRule="auto"/>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IV- </w:t>
      </w:r>
      <w:proofErr w:type="gramStart"/>
      <w:r w:rsidRPr="00497641">
        <w:rPr>
          <w:rFonts w:ascii="Arial" w:eastAsia="Times New Roman" w:hAnsi="Arial" w:cs="Arial"/>
          <w:sz w:val="24"/>
          <w:szCs w:val="24"/>
          <w:u w:val="single"/>
          <w:lang w:eastAsia="pt-BR"/>
        </w:rPr>
        <w:t>promover e acompanhar</w:t>
      </w:r>
      <w:proofErr w:type="gramEnd"/>
      <w:r w:rsidRPr="00497641">
        <w:rPr>
          <w:rFonts w:ascii="Arial" w:eastAsia="Times New Roman" w:hAnsi="Arial" w:cs="Arial"/>
          <w:sz w:val="24"/>
          <w:szCs w:val="24"/>
          <w:u w:val="single"/>
          <w:lang w:eastAsia="pt-BR"/>
        </w:rPr>
        <w:t xml:space="preserve"> a cooperação técnica nacional e internacional na área da Qualidade;</w:t>
      </w:r>
    </w:p>
    <w:p w:rsidR="006D4325" w:rsidRPr="00497641" w:rsidRDefault="006D4325" w:rsidP="002F192B">
      <w:pPr>
        <w:spacing w:before="120" w:after="120" w:line="360" w:lineRule="auto"/>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V- </w:t>
      </w:r>
      <w:proofErr w:type="gramStart"/>
      <w:r w:rsidRPr="00497641">
        <w:rPr>
          <w:rFonts w:ascii="Arial" w:eastAsia="Times New Roman" w:hAnsi="Arial" w:cs="Arial"/>
          <w:sz w:val="24"/>
          <w:szCs w:val="24"/>
          <w:u w:val="single"/>
          <w:lang w:eastAsia="pt-BR"/>
        </w:rPr>
        <w:t>disseminar</w:t>
      </w:r>
      <w:proofErr w:type="gramEnd"/>
      <w:r w:rsidRPr="00497641">
        <w:rPr>
          <w:rFonts w:ascii="Arial" w:eastAsia="Times New Roman" w:hAnsi="Arial" w:cs="Arial"/>
          <w:sz w:val="24"/>
          <w:szCs w:val="24"/>
          <w:u w:val="single"/>
          <w:lang w:eastAsia="pt-BR"/>
        </w:rPr>
        <w:t xml:space="preserve"> a cultura da excelência na Fiocruz; </w:t>
      </w:r>
    </w:p>
    <w:p w:rsidR="006D4325" w:rsidRPr="00497641" w:rsidRDefault="006D4325" w:rsidP="002F192B">
      <w:pPr>
        <w:spacing w:before="120" w:after="120" w:line="360" w:lineRule="auto"/>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lastRenderedPageBreak/>
        <w:t xml:space="preserve">VI-   desenvolver, </w:t>
      </w:r>
      <w:proofErr w:type="gramStart"/>
      <w:r w:rsidRPr="00497641">
        <w:rPr>
          <w:rFonts w:ascii="Arial" w:eastAsia="Times New Roman" w:hAnsi="Arial" w:cs="Arial"/>
          <w:sz w:val="24"/>
          <w:szCs w:val="24"/>
          <w:u w:val="single"/>
          <w:lang w:eastAsia="pt-BR"/>
        </w:rPr>
        <w:t>Acompanhar e Disseminar</w:t>
      </w:r>
      <w:proofErr w:type="gramEnd"/>
      <w:r w:rsidRPr="00497641">
        <w:rPr>
          <w:rFonts w:ascii="Arial" w:eastAsia="Times New Roman" w:hAnsi="Arial" w:cs="Arial"/>
          <w:sz w:val="24"/>
          <w:szCs w:val="24"/>
          <w:u w:val="single"/>
          <w:lang w:eastAsia="pt-BR"/>
        </w:rPr>
        <w:t xml:space="preserve"> a Gestão por Processos na Fiocruz;</w:t>
      </w:r>
    </w:p>
    <w:p w:rsidR="006D4325" w:rsidRPr="00497641" w:rsidRDefault="006D4325" w:rsidP="002F192B">
      <w:pPr>
        <w:spacing w:before="120" w:after="120" w:line="360" w:lineRule="auto"/>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VII -  representar a Fiocruz interna e externamente na área da Qualidade e Excelência em Gestão; e</w:t>
      </w:r>
    </w:p>
    <w:p w:rsidR="006D4325" w:rsidRPr="00497641" w:rsidRDefault="006D4325" w:rsidP="002F192B">
      <w:pPr>
        <w:spacing w:before="120" w:after="120" w:line="360" w:lineRule="auto"/>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VIII – manter Sistema de Análise Crítica do Sistema de Gestão da Qualidade – Fiocruz (SGQ), subsidiando a tomada de decisão pela alta Direção</w:t>
      </w:r>
    </w:p>
    <w:p w:rsidR="006D4325" w:rsidRPr="002F192B" w:rsidRDefault="006D4325" w:rsidP="002F192B">
      <w:pPr>
        <w:spacing w:before="120" w:after="120" w:line="360" w:lineRule="auto"/>
        <w:jc w:val="both"/>
        <w:rPr>
          <w:rFonts w:ascii="Arial" w:eastAsia="Times New Roman" w:hAnsi="Arial" w:cs="Arial"/>
          <w:b/>
          <w:bCs/>
          <w:sz w:val="24"/>
          <w:szCs w:val="24"/>
          <w:lang w:eastAsia="pt-BR"/>
        </w:rPr>
      </w:pPr>
      <w:r w:rsidRPr="002F192B">
        <w:rPr>
          <w:rFonts w:ascii="Arial" w:eastAsia="Times New Roman" w:hAnsi="Arial" w:cs="Arial"/>
          <w:b/>
          <w:bCs/>
          <w:sz w:val="24"/>
          <w:szCs w:val="24"/>
          <w:lang w:eastAsia="pt-BR"/>
        </w:rPr>
        <w:t>Seção III</w:t>
      </w:r>
    </w:p>
    <w:p w:rsidR="006D4325" w:rsidRPr="002F192B" w:rsidRDefault="006D4325" w:rsidP="002F192B">
      <w:pPr>
        <w:spacing w:before="120" w:after="120" w:line="360" w:lineRule="auto"/>
        <w:jc w:val="both"/>
        <w:rPr>
          <w:rFonts w:ascii="Arial" w:eastAsia="Times New Roman" w:hAnsi="Arial" w:cs="Arial"/>
          <w:b/>
          <w:bCs/>
          <w:sz w:val="24"/>
          <w:szCs w:val="24"/>
          <w:lang w:eastAsia="pt-BR"/>
        </w:rPr>
      </w:pPr>
      <w:r w:rsidRPr="002F192B">
        <w:rPr>
          <w:rFonts w:ascii="Arial" w:eastAsia="Times New Roman" w:hAnsi="Arial" w:cs="Arial"/>
          <w:b/>
          <w:bCs/>
          <w:sz w:val="24"/>
          <w:szCs w:val="24"/>
          <w:lang w:eastAsia="pt-BR"/>
        </w:rPr>
        <w:t>Do Órgão Seccional</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497641">
        <w:rPr>
          <w:rFonts w:ascii="Arial" w:eastAsia="Times New Roman" w:hAnsi="Arial" w:cs="Arial"/>
          <w:b/>
          <w:sz w:val="24"/>
          <w:szCs w:val="24"/>
          <w:lang w:eastAsia="pt-BR"/>
        </w:rPr>
        <w:t>Art. 23</w:t>
      </w:r>
      <w:r w:rsidRPr="002F192B">
        <w:rPr>
          <w:rFonts w:ascii="Arial" w:eastAsia="Times New Roman" w:hAnsi="Arial" w:cs="Arial"/>
          <w:sz w:val="24"/>
          <w:szCs w:val="24"/>
          <w:lang w:eastAsia="pt-BR"/>
        </w:rPr>
        <w:t>. À Auditoria Interna compete: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acompanhar e fiscalizar</w:t>
      </w:r>
      <w:proofErr w:type="gramEnd"/>
      <w:r w:rsidRPr="002F192B">
        <w:rPr>
          <w:rFonts w:ascii="Arial" w:eastAsia="Times New Roman" w:hAnsi="Arial" w:cs="Arial"/>
          <w:sz w:val="24"/>
          <w:szCs w:val="24"/>
          <w:lang w:eastAsia="pt-BR"/>
        </w:rPr>
        <w:t xml:space="preserve"> a gestão das políticas públicas a cargo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verificar</w:t>
      </w:r>
      <w:proofErr w:type="gramEnd"/>
      <w:r w:rsidRPr="002F192B">
        <w:rPr>
          <w:rFonts w:ascii="Arial" w:eastAsia="Times New Roman" w:hAnsi="Arial" w:cs="Arial"/>
          <w:sz w:val="24"/>
          <w:szCs w:val="24"/>
          <w:lang w:eastAsia="pt-BR"/>
        </w:rPr>
        <w:t xml:space="preserve"> a legalidade e avaliar os resultados da gestão orçamentária, financeira e patrimonial da FIOCRUZ;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atuar de forma preventiva e concomitante, de modo a minimizar ou erradicar o cometimento de falhas e impropriedades na gestão da FIOCRUZ; e</w:t>
      </w:r>
    </w:p>
    <w:p w:rsidR="006D4325" w:rsidRPr="002F192B" w:rsidRDefault="006D4325" w:rsidP="002F192B">
      <w:pPr>
        <w:spacing w:before="120" w:after="120" w:line="360" w:lineRule="auto"/>
        <w:jc w:val="both"/>
        <w:rPr>
          <w:rFonts w:ascii="Arial" w:eastAsia="Times New Roman" w:hAnsi="Arial" w:cs="Arial"/>
          <w:b/>
          <w:bCs/>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representar</w:t>
      </w:r>
      <w:proofErr w:type="gramEnd"/>
      <w:r w:rsidRPr="002F192B">
        <w:rPr>
          <w:rFonts w:ascii="Arial" w:eastAsia="Times New Roman" w:hAnsi="Arial" w:cs="Arial"/>
          <w:sz w:val="24"/>
          <w:szCs w:val="24"/>
          <w:lang w:eastAsia="pt-BR"/>
        </w:rPr>
        <w:t xml:space="preserve"> a FIOCRUZ junto aos órgãos de controle externo, bem como cooperar com eles no exercício de sua missão institucional.</w:t>
      </w:r>
    </w:p>
    <w:p w:rsidR="006D4325" w:rsidRPr="002F192B" w:rsidRDefault="006D4325" w:rsidP="002F192B">
      <w:pPr>
        <w:spacing w:before="120" w:after="120" w:line="360" w:lineRule="auto"/>
        <w:jc w:val="both"/>
        <w:rPr>
          <w:rFonts w:ascii="Arial" w:eastAsia="Times New Roman" w:hAnsi="Arial" w:cs="Arial"/>
          <w:b/>
          <w:bCs/>
          <w:sz w:val="24"/>
          <w:szCs w:val="24"/>
          <w:lang w:eastAsia="pt-BR"/>
        </w:rPr>
      </w:pPr>
      <w:r w:rsidRPr="002F192B">
        <w:rPr>
          <w:rFonts w:ascii="Arial" w:eastAsia="Times New Roman" w:hAnsi="Arial" w:cs="Arial"/>
          <w:b/>
          <w:bCs/>
          <w:sz w:val="24"/>
          <w:szCs w:val="24"/>
          <w:lang w:eastAsia="pt-BR"/>
        </w:rPr>
        <w:t>Seção IV</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b/>
          <w:bCs/>
          <w:sz w:val="24"/>
          <w:szCs w:val="24"/>
          <w:lang w:eastAsia="pt-BR"/>
        </w:rPr>
        <w:t>Das Unidades Técnico-Administrativas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497641">
        <w:rPr>
          <w:rFonts w:ascii="Arial" w:eastAsia="Times New Roman" w:hAnsi="Arial" w:cs="Arial"/>
          <w:b/>
          <w:sz w:val="24"/>
          <w:szCs w:val="24"/>
          <w:lang w:eastAsia="pt-BR"/>
        </w:rPr>
        <w:t>Art. 24</w:t>
      </w:r>
      <w:r w:rsidRPr="002F192B">
        <w:rPr>
          <w:rFonts w:ascii="Arial" w:eastAsia="Times New Roman" w:hAnsi="Arial" w:cs="Arial"/>
          <w:sz w:val="24"/>
          <w:szCs w:val="24"/>
          <w:lang w:eastAsia="pt-BR"/>
        </w:rPr>
        <w:t>. À Diretoria de Planejamento Estratégico compete planejar, coordenar, supervisionar e executar as ações inerentes às atividades de planejamento e de elaboração da proposta orçamentária, bem como: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coordenar</w:t>
      </w:r>
      <w:proofErr w:type="gramEnd"/>
      <w:r w:rsidRPr="002F192B">
        <w:rPr>
          <w:rFonts w:ascii="Arial" w:eastAsia="Times New Roman" w:hAnsi="Arial" w:cs="Arial"/>
          <w:sz w:val="24"/>
          <w:szCs w:val="24"/>
          <w:lang w:eastAsia="pt-BR"/>
        </w:rPr>
        <w:t xml:space="preserve"> ações nas áreas de desenvolvimento institucional e modernização administrativa;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promover e acompanhar</w:t>
      </w:r>
      <w:proofErr w:type="gramEnd"/>
      <w:r w:rsidRPr="002F192B">
        <w:rPr>
          <w:rFonts w:ascii="Arial" w:eastAsia="Times New Roman" w:hAnsi="Arial" w:cs="Arial"/>
          <w:sz w:val="24"/>
          <w:szCs w:val="24"/>
          <w:lang w:eastAsia="pt-BR"/>
        </w:rPr>
        <w:t xml:space="preserve"> a articulação </w:t>
      </w:r>
      <w:proofErr w:type="spellStart"/>
      <w:r w:rsidRPr="002F192B">
        <w:rPr>
          <w:rFonts w:ascii="Arial" w:eastAsia="Times New Roman" w:hAnsi="Arial" w:cs="Arial"/>
          <w:sz w:val="24"/>
          <w:szCs w:val="24"/>
          <w:lang w:eastAsia="pt-BR"/>
        </w:rPr>
        <w:t>inter-institucional</w:t>
      </w:r>
      <w:proofErr w:type="spellEnd"/>
      <w:r w:rsidRPr="002F192B">
        <w:rPr>
          <w:rFonts w:ascii="Arial" w:eastAsia="Times New Roman" w:hAnsi="Arial" w:cs="Arial"/>
          <w:sz w:val="24"/>
          <w:szCs w:val="24"/>
          <w:lang w:eastAsia="pt-BR"/>
        </w:rPr>
        <w:t xml:space="preserve"> da FIOCRUZ, envolvendo a cooperação técnica e financeira;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elaborar a programação física e orçamentária das atividades, acompanhar e avaliar sua execução;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realizar</w:t>
      </w:r>
      <w:proofErr w:type="gramEnd"/>
      <w:r w:rsidRPr="002F192B">
        <w:rPr>
          <w:rFonts w:ascii="Arial" w:eastAsia="Times New Roman" w:hAnsi="Arial" w:cs="Arial"/>
          <w:sz w:val="24"/>
          <w:szCs w:val="24"/>
          <w:lang w:eastAsia="pt-BR"/>
        </w:rPr>
        <w:t xml:space="preserve"> estudos no campo da gestão estratégica e fornecer subsídio ao processo decisório da FIOCRUZ. </w:t>
      </w:r>
    </w:p>
    <w:p w:rsidR="006D4325" w:rsidRPr="00903821" w:rsidRDefault="006D4325" w:rsidP="002F192B">
      <w:pPr>
        <w:spacing w:before="120" w:after="120" w:line="360" w:lineRule="auto"/>
        <w:rPr>
          <w:rFonts w:ascii="Arial" w:hAnsi="Arial" w:cs="Arial"/>
          <w:sz w:val="24"/>
          <w:szCs w:val="24"/>
        </w:rPr>
      </w:pPr>
      <w:r w:rsidRPr="00903821">
        <w:rPr>
          <w:rFonts w:ascii="Arial" w:hAnsi="Arial" w:cs="Arial"/>
          <w:b/>
          <w:sz w:val="24"/>
          <w:szCs w:val="24"/>
          <w:u w:val="single"/>
        </w:rPr>
        <w:lastRenderedPageBreak/>
        <w:t>Art. 25</w:t>
      </w:r>
      <w:r w:rsidRPr="00903821">
        <w:rPr>
          <w:rFonts w:ascii="Arial" w:hAnsi="Arial" w:cs="Arial"/>
          <w:sz w:val="24"/>
          <w:szCs w:val="24"/>
        </w:rPr>
        <w:t xml:space="preserve">. </w:t>
      </w:r>
      <w:r w:rsidR="00903821" w:rsidRPr="00903821">
        <w:rPr>
          <w:rFonts w:ascii="Arial" w:hAnsi="Arial" w:cs="Arial"/>
          <w:sz w:val="24"/>
          <w:szCs w:val="24"/>
        </w:rPr>
        <w:t>À Diretoria de Administração, unidade integrante dos Sistemas de Serviços Gerais - SISG, de Administração Financeira Federal e de Contabilidade Federal, compete planejar, coordenar, supervisionar e executar as atividades relativas a</w:t>
      </w:r>
      <w:r w:rsidR="00497641" w:rsidRPr="00903821">
        <w:rPr>
          <w:rFonts w:ascii="Arial" w:hAnsi="Arial" w:cs="Arial"/>
          <w:sz w:val="24"/>
          <w:szCs w:val="24"/>
        </w:rPr>
        <w:t>:</w:t>
      </w:r>
    </w:p>
    <w:p w:rsidR="00903821" w:rsidRPr="00903821" w:rsidRDefault="00903821" w:rsidP="00903821">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 xml:space="preserve">I - </w:t>
      </w:r>
      <w:proofErr w:type="gramStart"/>
      <w:r w:rsidRPr="00903821">
        <w:rPr>
          <w:rFonts w:ascii="Arial" w:eastAsia="Times New Roman" w:hAnsi="Arial" w:cs="Arial"/>
          <w:sz w:val="24"/>
          <w:szCs w:val="24"/>
          <w:lang w:eastAsia="pt-BR"/>
        </w:rPr>
        <w:t>operações</w:t>
      </w:r>
      <w:proofErr w:type="gramEnd"/>
      <w:r w:rsidRPr="00903821">
        <w:rPr>
          <w:rFonts w:ascii="Arial" w:eastAsia="Times New Roman" w:hAnsi="Arial" w:cs="Arial"/>
          <w:sz w:val="24"/>
          <w:szCs w:val="24"/>
          <w:lang w:eastAsia="pt-BR"/>
        </w:rPr>
        <w:t xml:space="preserve"> comerciais nacionais e internacionais;</w:t>
      </w:r>
    </w:p>
    <w:p w:rsidR="00903821" w:rsidRPr="00903821" w:rsidRDefault="00903821" w:rsidP="00903821">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 xml:space="preserve">II - </w:t>
      </w:r>
      <w:proofErr w:type="gramStart"/>
      <w:r w:rsidRPr="00903821">
        <w:rPr>
          <w:rFonts w:ascii="Arial" w:eastAsia="Times New Roman" w:hAnsi="Arial" w:cs="Arial"/>
          <w:sz w:val="24"/>
          <w:szCs w:val="24"/>
          <w:lang w:eastAsia="pt-BR"/>
        </w:rPr>
        <w:t>gestão</w:t>
      </w:r>
      <w:proofErr w:type="gramEnd"/>
      <w:r w:rsidRPr="00903821">
        <w:rPr>
          <w:rFonts w:ascii="Arial" w:eastAsia="Times New Roman" w:hAnsi="Arial" w:cs="Arial"/>
          <w:sz w:val="24"/>
          <w:szCs w:val="24"/>
          <w:lang w:eastAsia="pt-BR"/>
        </w:rPr>
        <w:t xml:space="preserve"> econômica, financeira, contábil e dos bens móveis;</w:t>
      </w:r>
    </w:p>
    <w:p w:rsidR="00903821" w:rsidRPr="00903821" w:rsidRDefault="00903821" w:rsidP="00903821">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III - informações gerenciais na área administrativa; e</w:t>
      </w:r>
    </w:p>
    <w:p w:rsidR="00903821" w:rsidRPr="002F192B" w:rsidRDefault="00903821" w:rsidP="00903821">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 xml:space="preserve">IV - </w:t>
      </w:r>
      <w:proofErr w:type="gramStart"/>
      <w:r w:rsidRPr="00903821">
        <w:rPr>
          <w:rFonts w:ascii="Arial" w:eastAsia="Times New Roman" w:hAnsi="Arial" w:cs="Arial"/>
          <w:sz w:val="24"/>
          <w:szCs w:val="24"/>
          <w:lang w:eastAsia="pt-BR"/>
        </w:rPr>
        <w:t>suporte</w:t>
      </w:r>
      <w:proofErr w:type="gramEnd"/>
      <w:r w:rsidRPr="00903821">
        <w:rPr>
          <w:rFonts w:ascii="Arial" w:eastAsia="Times New Roman" w:hAnsi="Arial" w:cs="Arial"/>
          <w:sz w:val="24"/>
          <w:szCs w:val="24"/>
          <w:lang w:eastAsia="pt-BR"/>
        </w:rPr>
        <w:t xml:space="preserve"> administrativo às unidades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497641">
        <w:rPr>
          <w:rFonts w:ascii="Arial" w:eastAsia="Times New Roman" w:hAnsi="Arial" w:cs="Arial"/>
          <w:b/>
          <w:sz w:val="24"/>
          <w:szCs w:val="24"/>
          <w:lang w:eastAsia="pt-BR"/>
        </w:rPr>
        <w:t>Art. 26</w:t>
      </w:r>
      <w:r w:rsidRPr="002F192B">
        <w:rPr>
          <w:rFonts w:ascii="Arial" w:eastAsia="Times New Roman" w:hAnsi="Arial" w:cs="Arial"/>
          <w:sz w:val="24"/>
          <w:szCs w:val="24"/>
          <w:lang w:eastAsia="pt-BR"/>
        </w:rPr>
        <w:t>. À Diretoria de Recursos Humanos, unidade técnico-administrativa integrante do Sistema de Pessoal Civil da Administração Federal – SIPEC, compete planejar, coordenar, supervisionar e executar as atividades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política</w:t>
      </w:r>
      <w:proofErr w:type="gramEnd"/>
      <w:r w:rsidRPr="002F192B">
        <w:rPr>
          <w:rFonts w:ascii="Arial" w:eastAsia="Times New Roman" w:hAnsi="Arial" w:cs="Arial"/>
          <w:sz w:val="24"/>
          <w:szCs w:val="24"/>
          <w:lang w:eastAsia="pt-BR"/>
        </w:rPr>
        <w:t xml:space="preserve"> de recrutamento, seleção, treinamento e avaliação de desempenho dos recursos humanos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política</w:t>
      </w:r>
      <w:proofErr w:type="gramEnd"/>
      <w:r w:rsidRPr="002F192B">
        <w:rPr>
          <w:rFonts w:ascii="Arial" w:eastAsia="Times New Roman" w:hAnsi="Arial" w:cs="Arial"/>
          <w:sz w:val="24"/>
          <w:szCs w:val="24"/>
          <w:lang w:eastAsia="pt-BR"/>
        </w:rPr>
        <w:t xml:space="preserve"> de desenvolvimento de recursos humanos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desenvolvimento de atividades inerentes à classificação de cargos e salários, benefícios, pagamento e controle de pessoal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política</w:t>
      </w:r>
      <w:proofErr w:type="gramEnd"/>
      <w:r w:rsidRPr="002F192B">
        <w:rPr>
          <w:rFonts w:ascii="Arial" w:eastAsia="Times New Roman" w:hAnsi="Arial" w:cs="Arial"/>
          <w:sz w:val="24"/>
          <w:szCs w:val="24"/>
          <w:lang w:eastAsia="pt-BR"/>
        </w:rPr>
        <w:t xml:space="preserve"> de atenção à saúde do trabalhador da FIOCRUZ e das suas condições de trabalho;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informações</w:t>
      </w:r>
      <w:proofErr w:type="gramEnd"/>
      <w:r w:rsidRPr="002F192B">
        <w:rPr>
          <w:rFonts w:ascii="Arial" w:eastAsia="Times New Roman" w:hAnsi="Arial" w:cs="Arial"/>
          <w:sz w:val="24"/>
          <w:szCs w:val="24"/>
          <w:lang w:eastAsia="pt-BR"/>
        </w:rPr>
        <w:t xml:space="preserve"> gerenciais na área de recursos humanos da FIOCRUZ;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497641">
        <w:rPr>
          <w:rFonts w:ascii="Arial" w:eastAsia="Times New Roman" w:hAnsi="Arial" w:cs="Arial"/>
          <w:b/>
          <w:sz w:val="24"/>
          <w:szCs w:val="24"/>
          <w:lang w:eastAsia="pt-BR"/>
        </w:rPr>
        <w:t>Art. 27</w:t>
      </w:r>
      <w:r w:rsidRPr="002F192B">
        <w:rPr>
          <w:rFonts w:ascii="Arial" w:eastAsia="Times New Roman" w:hAnsi="Arial" w:cs="Arial"/>
          <w:sz w:val="24"/>
          <w:szCs w:val="24"/>
          <w:lang w:eastAsia="pt-BR"/>
        </w:rPr>
        <w:t>. À Diretoria de Administração do Campus compete planejar, coordenar, supervisionar e executar atividades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obras e reformas</w:t>
      </w:r>
      <w:proofErr w:type="gramEnd"/>
      <w:r w:rsidRPr="002F192B">
        <w:rPr>
          <w:rFonts w:ascii="Arial" w:eastAsia="Times New Roman" w:hAnsi="Arial" w:cs="Arial"/>
          <w:sz w:val="24"/>
          <w:szCs w:val="24"/>
          <w:lang w:eastAsia="pt-BR"/>
        </w:rPr>
        <w:t xml:space="preserve"> da FIOCRUZ;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manutenção</w:t>
      </w:r>
      <w:proofErr w:type="gramEnd"/>
      <w:r w:rsidRPr="002F192B">
        <w:rPr>
          <w:rFonts w:ascii="Arial" w:eastAsia="Times New Roman" w:hAnsi="Arial" w:cs="Arial"/>
          <w:sz w:val="24"/>
          <w:szCs w:val="24"/>
          <w:lang w:eastAsia="pt-BR"/>
        </w:rPr>
        <w:t xml:space="preserve"> preventiva e corretiva de equipamentos;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III - funcionamento da </w:t>
      </w:r>
      <w:r w:rsidR="00497641" w:rsidRPr="002F192B">
        <w:rPr>
          <w:rFonts w:ascii="Arial" w:eastAsia="Times New Roman" w:hAnsi="Arial" w:cs="Arial"/>
          <w:sz w:val="24"/>
          <w:szCs w:val="24"/>
          <w:lang w:eastAsia="pt-BR"/>
        </w:rPr>
        <w:t>infraestrutura</w:t>
      </w:r>
      <w:r w:rsidRPr="002F192B">
        <w:rPr>
          <w:rFonts w:ascii="Arial" w:eastAsia="Times New Roman" w:hAnsi="Arial" w:cs="Arial"/>
          <w:sz w:val="24"/>
          <w:szCs w:val="24"/>
          <w:lang w:eastAsia="pt-BR"/>
        </w:rPr>
        <w:t xml:space="preserve"> da FIOCRUZ;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prestação</w:t>
      </w:r>
      <w:proofErr w:type="gramEnd"/>
      <w:r w:rsidRPr="002F192B">
        <w:rPr>
          <w:rFonts w:ascii="Arial" w:eastAsia="Times New Roman" w:hAnsi="Arial" w:cs="Arial"/>
          <w:sz w:val="24"/>
          <w:szCs w:val="24"/>
          <w:lang w:eastAsia="pt-BR"/>
        </w:rPr>
        <w:t xml:space="preserve"> de serviços de apoio operacional.</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b/>
          <w:sz w:val="24"/>
          <w:szCs w:val="24"/>
          <w:u w:val="single"/>
          <w:lang w:eastAsia="pt-BR"/>
        </w:rPr>
        <w:t>Art. 28</w:t>
      </w:r>
      <w:r w:rsidRPr="00497641">
        <w:rPr>
          <w:rFonts w:ascii="Arial" w:eastAsia="Times New Roman" w:hAnsi="Arial" w:cs="Arial"/>
          <w:sz w:val="24"/>
          <w:szCs w:val="24"/>
          <w:u w:val="single"/>
          <w:lang w:eastAsia="pt-BR"/>
        </w:rPr>
        <w:t xml:space="preserve">. À Diretoria de Tecnologia da Informação compete planejar, coordenar, supervisionar e executar atividades inerentes </w:t>
      </w:r>
      <w:r w:rsidRPr="00497641">
        <w:rPr>
          <w:rFonts w:ascii="Arial" w:hAnsi="Arial" w:cs="Arial"/>
          <w:sz w:val="24"/>
          <w:szCs w:val="24"/>
          <w:u w:val="single"/>
        </w:rPr>
        <w:t>à governança e gestão da tecnologia da informação, bem como</w:t>
      </w:r>
      <w:r w:rsidRPr="00497641">
        <w:rPr>
          <w:rFonts w:ascii="Arial" w:eastAsia="Times New Roman" w:hAnsi="Arial" w:cs="Arial"/>
          <w:sz w:val="24"/>
          <w:szCs w:val="24"/>
          <w:u w:val="single"/>
          <w:lang w:eastAsia="pt-BR"/>
        </w:rPr>
        <w:t>:</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t xml:space="preserve">I – </w:t>
      </w:r>
      <w:proofErr w:type="gramStart"/>
      <w:r w:rsidRPr="00497641">
        <w:rPr>
          <w:rFonts w:ascii="Arial" w:eastAsia="Times New Roman" w:hAnsi="Arial" w:cs="Arial"/>
          <w:sz w:val="24"/>
          <w:szCs w:val="24"/>
          <w:u w:val="single"/>
          <w:lang w:eastAsia="pt-BR"/>
        </w:rPr>
        <w:t>gerenciar</w:t>
      </w:r>
      <w:proofErr w:type="gramEnd"/>
      <w:r w:rsidRPr="00497641">
        <w:rPr>
          <w:rFonts w:ascii="Arial" w:eastAsia="Times New Roman" w:hAnsi="Arial" w:cs="Arial"/>
          <w:sz w:val="24"/>
          <w:szCs w:val="24"/>
          <w:u w:val="single"/>
          <w:lang w:eastAsia="pt-BR"/>
        </w:rPr>
        <w:t xml:space="preserve"> infraestrutura tecnológica;</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eastAsia="Times New Roman" w:hAnsi="Arial" w:cs="Arial"/>
          <w:sz w:val="24"/>
          <w:szCs w:val="24"/>
          <w:u w:val="single"/>
          <w:lang w:eastAsia="pt-BR"/>
        </w:rPr>
        <w:lastRenderedPageBreak/>
        <w:t xml:space="preserve">II – </w:t>
      </w:r>
      <w:proofErr w:type="gramStart"/>
      <w:r w:rsidRPr="00497641">
        <w:rPr>
          <w:rFonts w:ascii="Arial" w:eastAsia="Times New Roman" w:hAnsi="Arial" w:cs="Arial"/>
          <w:sz w:val="24"/>
          <w:szCs w:val="24"/>
          <w:u w:val="single"/>
          <w:lang w:eastAsia="pt-BR"/>
        </w:rPr>
        <w:t>implantar e prover</w:t>
      </w:r>
      <w:proofErr w:type="gramEnd"/>
      <w:r w:rsidRPr="00497641">
        <w:rPr>
          <w:rFonts w:ascii="Arial" w:eastAsia="Times New Roman" w:hAnsi="Arial" w:cs="Arial"/>
          <w:sz w:val="24"/>
          <w:szCs w:val="24"/>
          <w:u w:val="single"/>
          <w:lang w:eastAsia="pt-BR"/>
        </w:rPr>
        <w:t xml:space="preserve"> suporte a sistemas de informação integradores;</w:t>
      </w:r>
    </w:p>
    <w:p w:rsidR="006D4325" w:rsidRPr="00497641" w:rsidRDefault="006D4325" w:rsidP="002F192B">
      <w:pPr>
        <w:spacing w:before="120" w:after="120" w:line="360" w:lineRule="auto"/>
        <w:jc w:val="both"/>
        <w:rPr>
          <w:rFonts w:ascii="Arial" w:hAnsi="Arial" w:cs="Arial"/>
          <w:sz w:val="24"/>
          <w:szCs w:val="24"/>
          <w:u w:val="single"/>
        </w:rPr>
      </w:pPr>
      <w:r w:rsidRPr="00497641">
        <w:rPr>
          <w:rFonts w:ascii="Arial" w:eastAsia="Times New Roman" w:hAnsi="Arial" w:cs="Arial"/>
          <w:sz w:val="24"/>
          <w:szCs w:val="24"/>
          <w:u w:val="single"/>
          <w:lang w:eastAsia="pt-BR"/>
        </w:rPr>
        <w:t>IIII – construir arcabouço de conhecimentos, técnicas</w:t>
      </w:r>
      <w:r w:rsidRPr="00497641">
        <w:rPr>
          <w:rFonts w:ascii="Arial" w:hAnsi="Arial" w:cs="Arial"/>
          <w:sz w:val="24"/>
          <w:szCs w:val="24"/>
          <w:u w:val="single"/>
        </w:rPr>
        <w:t xml:space="preserve"> e padrões que propiciem a segurança das informações e comunicações;</w:t>
      </w:r>
    </w:p>
    <w:p w:rsidR="006D4325" w:rsidRPr="00497641" w:rsidRDefault="006D4325" w:rsidP="002F192B">
      <w:pPr>
        <w:spacing w:before="120" w:after="120" w:line="360" w:lineRule="auto"/>
        <w:jc w:val="both"/>
        <w:rPr>
          <w:rFonts w:ascii="Arial" w:eastAsia="Times New Roman" w:hAnsi="Arial" w:cs="Arial"/>
          <w:sz w:val="24"/>
          <w:szCs w:val="24"/>
          <w:u w:val="single"/>
          <w:lang w:eastAsia="pt-BR"/>
        </w:rPr>
      </w:pPr>
      <w:r w:rsidRPr="00497641">
        <w:rPr>
          <w:rFonts w:ascii="Arial" w:hAnsi="Arial" w:cs="Arial"/>
          <w:sz w:val="24"/>
          <w:szCs w:val="24"/>
          <w:u w:val="single"/>
        </w:rPr>
        <w:t xml:space="preserve">IV – </w:t>
      </w:r>
      <w:proofErr w:type="gramStart"/>
      <w:r w:rsidRPr="00497641">
        <w:rPr>
          <w:rFonts w:ascii="Arial" w:hAnsi="Arial" w:cs="Arial"/>
          <w:sz w:val="24"/>
          <w:szCs w:val="24"/>
          <w:u w:val="single"/>
        </w:rPr>
        <w:t>inovar</w:t>
      </w:r>
      <w:proofErr w:type="gramEnd"/>
      <w:r w:rsidRPr="00497641">
        <w:rPr>
          <w:rFonts w:ascii="Arial" w:hAnsi="Arial" w:cs="Arial"/>
          <w:sz w:val="24"/>
          <w:szCs w:val="24"/>
          <w:u w:val="single"/>
        </w:rPr>
        <w:t xml:space="preserve"> em modelos empreendedores e gestão da incorporação tecnológica em TI</w:t>
      </w:r>
    </w:p>
    <w:p w:rsidR="006D4325" w:rsidRPr="002F192B" w:rsidRDefault="006D4325" w:rsidP="002F192B">
      <w:pPr>
        <w:spacing w:before="120" w:after="120" w:line="360" w:lineRule="auto"/>
        <w:jc w:val="both"/>
        <w:rPr>
          <w:rFonts w:ascii="Arial" w:eastAsia="Times New Roman" w:hAnsi="Arial" w:cs="Arial"/>
          <w:b/>
          <w:bCs/>
          <w:sz w:val="24"/>
          <w:szCs w:val="24"/>
          <w:lang w:eastAsia="pt-BR"/>
        </w:rPr>
      </w:pPr>
      <w:r w:rsidRPr="002F192B">
        <w:rPr>
          <w:rFonts w:ascii="Arial" w:eastAsia="Times New Roman" w:hAnsi="Arial" w:cs="Arial"/>
          <w:b/>
          <w:bCs/>
          <w:sz w:val="24"/>
          <w:szCs w:val="24"/>
          <w:lang w:eastAsia="pt-BR"/>
        </w:rPr>
        <w:t>Seção VI</w:t>
      </w:r>
    </w:p>
    <w:p w:rsidR="006D4325" w:rsidRPr="002F192B" w:rsidRDefault="006D4325" w:rsidP="002F192B">
      <w:pPr>
        <w:spacing w:before="120" w:after="120" w:line="360" w:lineRule="auto"/>
        <w:jc w:val="both"/>
        <w:rPr>
          <w:rFonts w:ascii="Arial" w:eastAsia="Times New Roman" w:hAnsi="Arial" w:cs="Arial"/>
          <w:b/>
          <w:bCs/>
          <w:sz w:val="24"/>
          <w:szCs w:val="24"/>
          <w:lang w:eastAsia="pt-BR"/>
        </w:rPr>
      </w:pPr>
      <w:r w:rsidRPr="002F192B">
        <w:rPr>
          <w:rFonts w:ascii="Arial" w:eastAsia="Times New Roman" w:hAnsi="Arial" w:cs="Arial"/>
          <w:b/>
          <w:bCs/>
          <w:sz w:val="24"/>
          <w:szCs w:val="24"/>
          <w:lang w:eastAsia="pt-BR"/>
        </w:rPr>
        <w:t>Das Unidades Técnico-Científicas</w:t>
      </w:r>
      <w:r w:rsidR="00040C3A">
        <w:rPr>
          <w:rFonts w:ascii="Arial" w:eastAsia="Times New Roman" w:hAnsi="Arial" w:cs="Arial"/>
          <w:b/>
          <w:bCs/>
          <w:sz w:val="24"/>
          <w:szCs w:val="24"/>
          <w:lang w:eastAsia="pt-BR"/>
        </w:rPr>
        <w:t xml:space="preserve"> </w:t>
      </w:r>
      <w:r w:rsidR="00040C3A">
        <w:rPr>
          <w:rStyle w:val="Refdenotaderodap"/>
          <w:rFonts w:ascii="Arial" w:eastAsia="Times New Roman" w:hAnsi="Arial" w:cs="Arial"/>
          <w:b/>
          <w:bCs/>
          <w:sz w:val="24"/>
          <w:szCs w:val="24"/>
          <w:lang w:eastAsia="pt-BR"/>
        </w:rPr>
        <w:footnoteReference w:id="23"/>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EA41F8">
        <w:rPr>
          <w:rFonts w:ascii="Arial" w:eastAsia="Times New Roman" w:hAnsi="Arial" w:cs="Arial"/>
          <w:b/>
          <w:sz w:val="24"/>
          <w:szCs w:val="24"/>
          <w:lang w:eastAsia="pt-BR"/>
        </w:rPr>
        <w:t xml:space="preserve">Art. </w:t>
      </w:r>
      <w:r w:rsidR="00243401">
        <w:rPr>
          <w:rFonts w:ascii="Arial" w:eastAsia="Times New Roman" w:hAnsi="Arial" w:cs="Arial"/>
          <w:b/>
          <w:sz w:val="24"/>
          <w:szCs w:val="24"/>
          <w:lang w:eastAsia="pt-BR"/>
        </w:rPr>
        <w:t>29</w:t>
      </w:r>
      <w:r w:rsidRPr="002F192B">
        <w:rPr>
          <w:rFonts w:ascii="Arial" w:eastAsia="Times New Roman" w:hAnsi="Arial" w:cs="Arial"/>
          <w:sz w:val="24"/>
          <w:szCs w:val="24"/>
          <w:lang w:eastAsia="pt-BR"/>
        </w:rPr>
        <w:t>. Ao Instituto Oswaldo Cruz compete planejar, coordenar, supervisionar e executar atividades no campo das doenças infecciosas e parasitárias, entre outras,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 I - </w:t>
      </w:r>
      <w:proofErr w:type="gramStart"/>
      <w:r w:rsidRPr="002F192B">
        <w:rPr>
          <w:rFonts w:ascii="Arial" w:eastAsia="Times New Roman" w:hAnsi="Arial" w:cs="Arial"/>
          <w:sz w:val="24"/>
          <w:szCs w:val="24"/>
          <w:lang w:eastAsia="pt-BR"/>
        </w:rPr>
        <w:t>realização</w:t>
      </w:r>
      <w:proofErr w:type="gramEnd"/>
      <w:r w:rsidRPr="002F192B">
        <w:rPr>
          <w:rFonts w:ascii="Arial" w:eastAsia="Times New Roman" w:hAnsi="Arial" w:cs="Arial"/>
          <w:sz w:val="24"/>
          <w:szCs w:val="24"/>
          <w:lang w:eastAsia="pt-BR"/>
        </w:rPr>
        <w:t xml:space="preserve"> de pesquisas científicas nas áreas biológica, biomédica, de medicina tropical e de saúde pública, bem como em outras áreas correlatas;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desenvolvimento</w:t>
      </w:r>
      <w:proofErr w:type="gramEnd"/>
      <w:r w:rsidRPr="002F192B">
        <w:rPr>
          <w:rFonts w:ascii="Arial" w:eastAsia="Times New Roman" w:hAnsi="Arial" w:cs="Arial"/>
          <w:sz w:val="24"/>
          <w:szCs w:val="24"/>
          <w:lang w:eastAsia="pt-BR"/>
        </w:rPr>
        <w:t xml:space="preserve"> do ensino e formação de recursos humanos em suas áreas de competência para o sistema de saúde e de ciência e tecnologia do País;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manutenção da frequência do periódico Memórias do Instituto Oswaldo Cruz, com vistas à publicação de artigos científicos de nível internacional;</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apoio</w:t>
      </w:r>
      <w:proofErr w:type="gramEnd"/>
      <w:r w:rsidRPr="002F192B">
        <w:rPr>
          <w:rFonts w:ascii="Arial" w:eastAsia="Times New Roman" w:hAnsi="Arial" w:cs="Arial"/>
          <w:sz w:val="24"/>
          <w:szCs w:val="24"/>
          <w:lang w:eastAsia="pt-BR"/>
        </w:rPr>
        <w:t xml:space="preserve"> técnico de referência aos laboratórios de saúde pública;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assessoria</w:t>
      </w:r>
      <w:proofErr w:type="gramEnd"/>
      <w:r w:rsidRPr="002F192B">
        <w:rPr>
          <w:rFonts w:ascii="Arial" w:eastAsia="Times New Roman" w:hAnsi="Arial" w:cs="Arial"/>
          <w:sz w:val="24"/>
          <w:szCs w:val="24"/>
          <w:lang w:eastAsia="pt-BR"/>
        </w:rPr>
        <w:t xml:space="preserve"> técnico-científica ao Sistema Único de Saúde e colaboração com organizações nacionais e internacionais em sua área de atuação.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497641">
        <w:rPr>
          <w:rFonts w:ascii="Arial" w:eastAsia="Times New Roman" w:hAnsi="Arial" w:cs="Arial"/>
          <w:b/>
          <w:sz w:val="24"/>
          <w:szCs w:val="24"/>
          <w:lang w:eastAsia="pt-BR"/>
        </w:rPr>
        <w:t>Art. 3</w:t>
      </w:r>
      <w:r w:rsidR="00243401">
        <w:rPr>
          <w:rFonts w:ascii="Arial" w:eastAsia="Times New Roman" w:hAnsi="Arial" w:cs="Arial"/>
          <w:b/>
          <w:sz w:val="24"/>
          <w:szCs w:val="24"/>
          <w:lang w:eastAsia="pt-BR"/>
        </w:rPr>
        <w:t>0</w:t>
      </w:r>
      <w:r w:rsidRPr="002F192B">
        <w:rPr>
          <w:rFonts w:ascii="Arial" w:eastAsia="Times New Roman" w:hAnsi="Arial" w:cs="Arial"/>
          <w:sz w:val="24"/>
          <w:szCs w:val="24"/>
          <w:lang w:eastAsia="pt-BR"/>
        </w:rPr>
        <w:t xml:space="preserve">. Ao </w:t>
      </w:r>
      <w:r w:rsidRPr="00497641">
        <w:rPr>
          <w:rFonts w:ascii="Arial" w:eastAsia="Times New Roman" w:hAnsi="Arial" w:cs="Arial"/>
          <w:sz w:val="24"/>
          <w:szCs w:val="24"/>
          <w:u w:val="single"/>
          <w:lang w:eastAsia="pt-BR"/>
        </w:rPr>
        <w:t xml:space="preserve">Instituto </w:t>
      </w:r>
      <w:proofErr w:type="spellStart"/>
      <w:r w:rsidRPr="00497641">
        <w:rPr>
          <w:rFonts w:ascii="Arial" w:eastAsia="Times New Roman" w:hAnsi="Arial" w:cs="Arial"/>
          <w:sz w:val="24"/>
          <w:szCs w:val="24"/>
          <w:u w:val="single"/>
          <w:lang w:eastAsia="pt-BR"/>
        </w:rPr>
        <w:t>Aggeu</w:t>
      </w:r>
      <w:proofErr w:type="spellEnd"/>
      <w:r w:rsidRPr="00497641">
        <w:rPr>
          <w:rFonts w:ascii="Arial" w:eastAsia="Times New Roman" w:hAnsi="Arial" w:cs="Arial"/>
          <w:sz w:val="24"/>
          <w:szCs w:val="24"/>
          <w:u w:val="single"/>
          <w:lang w:eastAsia="pt-BR"/>
        </w:rPr>
        <w:t xml:space="preserve"> Magalhães</w:t>
      </w:r>
      <w:r w:rsidRPr="002F192B">
        <w:rPr>
          <w:rFonts w:ascii="Arial" w:eastAsia="Times New Roman" w:hAnsi="Arial" w:cs="Arial"/>
          <w:sz w:val="24"/>
          <w:szCs w:val="24"/>
          <w:lang w:eastAsia="pt-BR"/>
        </w:rPr>
        <w:t xml:space="preserve"> compete planejar, coordenar, supervisionar e executar atividades no campo da </w:t>
      </w:r>
      <w:proofErr w:type="spellStart"/>
      <w:r w:rsidRPr="002F192B">
        <w:rPr>
          <w:rFonts w:ascii="Arial" w:eastAsia="Times New Roman" w:hAnsi="Arial" w:cs="Arial"/>
          <w:sz w:val="24"/>
          <w:szCs w:val="24"/>
          <w:lang w:eastAsia="pt-BR"/>
        </w:rPr>
        <w:t>filariose</w:t>
      </w:r>
      <w:proofErr w:type="spellEnd"/>
      <w:r w:rsidRPr="002F192B">
        <w:rPr>
          <w:rFonts w:ascii="Arial" w:eastAsia="Times New Roman" w:hAnsi="Arial" w:cs="Arial"/>
          <w:sz w:val="24"/>
          <w:szCs w:val="24"/>
          <w:lang w:eastAsia="pt-BR"/>
        </w:rPr>
        <w:t xml:space="preserve">, da peste bubônica, cólera, epidemiologia ambiental, controle biológico de vetores, sistemas de informação </w:t>
      </w:r>
      <w:proofErr w:type="spellStart"/>
      <w:r w:rsidRPr="002F192B">
        <w:rPr>
          <w:rFonts w:ascii="Arial" w:eastAsia="Times New Roman" w:hAnsi="Arial" w:cs="Arial"/>
          <w:sz w:val="24"/>
          <w:szCs w:val="24"/>
          <w:lang w:eastAsia="pt-BR"/>
        </w:rPr>
        <w:t>georeferenciados</w:t>
      </w:r>
      <w:proofErr w:type="spellEnd"/>
      <w:r w:rsidRPr="002F192B">
        <w:rPr>
          <w:rFonts w:ascii="Arial" w:eastAsia="Times New Roman" w:hAnsi="Arial" w:cs="Arial"/>
          <w:sz w:val="24"/>
          <w:szCs w:val="24"/>
          <w:lang w:eastAsia="pt-BR"/>
        </w:rPr>
        <w:t>, entre outras,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realização</w:t>
      </w:r>
      <w:proofErr w:type="gramEnd"/>
      <w:r w:rsidRPr="002F192B">
        <w:rPr>
          <w:rFonts w:ascii="Arial" w:eastAsia="Times New Roman" w:hAnsi="Arial" w:cs="Arial"/>
          <w:sz w:val="24"/>
          <w:szCs w:val="24"/>
          <w:lang w:eastAsia="pt-BR"/>
        </w:rPr>
        <w:t xml:space="preserve"> de pesquisas científicas nas áreas biológica, biomédica, de doenças infecciosas e parasitárias, de medicina tropical e de saúde pública, bem como em outras áreas correlatas;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lastRenderedPageBreak/>
        <w:t xml:space="preserve">II - </w:t>
      </w:r>
      <w:proofErr w:type="gramStart"/>
      <w:r w:rsidRPr="002F192B">
        <w:rPr>
          <w:rFonts w:ascii="Arial" w:eastAsia="Times New Roman" w:hAnsi="Arial" w:cs="Arial"/>
          <w:sz w:val="24"/>
          <w:szCs w:val="24"/>
          <w:lang w:eastAsia="pt-BR"/>
        </w:rPr>
        <w:t>desenvolvimento</w:t>
      </w:r>
      <w:proofErr w:type="gramEnd"/>
      <w:r w:rsidRPr="002F192B">
        <w:rPr>
          <w:rFonts w:ascii="Arial" w:eastAsia="Times New Roman" w:hAnsi="Arial" w:cs="Arial"/>
          <w:sz w:val="24"/>
          <w:szCs w:val="24"/>
          <w:lang w:eastAsia="pt-BR"/>
        </w:rPr>
        <w:t xml:space="preserve"> do ensino e formação de recursos humanos em suas áreas de competência para o sistema de saúde e de ciência e tecnologia do País;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III - desenvolvimento de atividades para a melhoria da situação </w:t>
      </w:r>
      <w:proofErr w:type="spellStart"/>
      <w:r w:rsidRPr="002F192B">
        <w:rPr>
          <w:rFonts w:ascii="Arial" w:eastAsia="Times New Roman" w:hAnsi="Arial" w:cs="Arial"/>
          <w:sz w:val="24"/>
          <w:szCs w:val="24"/>
          <w:lang w:eastAsia="pt-BR"/>
        </w:rPr>
        <w:t>sócio-sanitária</w:t>
      </w:r>
      <w:proofErr w:type="spellEnd"/>
      <w:r w:rsidRPr="002F192B">
        <w:rPr>
          <w:rFonts w:ascii="Arial" w:eastAsia="Times New Roman" w:hAnsi="Arial" w:cs="Arial"/>
          <w:sz w:val="24"/>
          <w:szCs w:val="24"/>
          <w:lang w:eastAsia="pt-BR"/>
        </w:rPr>
        <w:t xml:space="preserve"> regional;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apoio</w:t>
      </w:r>
      <w:proofErr w:type="gramEnd"/>
      <w:r w:rsidRPr="002F192B">
        <w:rPr>
          <w:rFonts w:ascii="Arial" w:eastAsia="Times New Roman" w:hAnsi="Arial" w:cs="Arial"/>
          <w:sz w:val="24"/>
          <w:szCs w:val="24"/>
          <w:lang w:eastAsia="pt-BR"/>
        </w:rPr>
        <w:t xml:space="preserve"> técnico de referência aos laboratórios de saúde pública;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assessoria</w:t>
      </w:r>
      <w:proofErr w:type="gramEnd"/>
      <w:r w:rsidRPr="002F192B">
        <w:rPr>
          <w:rFonts w:ascii="Arial" w:eastAsia="Times New Roman" w:hAnsi="Arial" w:cs="Arial"/>
          <w:sz w:val="24"/>
          <w:szCs w:val="24"/>
          <w:lang w:eastAsia="pt-BR"/>
        </w:rPr>
        <w:t xml:space="preserve"> técnico-científica ao Sistema Único de Saúde e colaboração com organizações nacionais e internacionais em sua área de atuação;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497641">
        <w:rPr>
          <w:rFonts w:ascii="Arial" w:eastAsia="Times New Roman" w:hAnsi="Arial" w:cs="Arial"/>
          <w:b/>
          <w:sz w:val="24"/>
          <w:szCs w:val="24"/>
          <w:lang w:eastAsia="pt-BR"/>
        </w:rPr>
        <w:t>Art. 3</w:t>
      </w:r>
      <w:r w:rsidR="00243401">
        <w:rPr>
          <w:rFonts w:ascii="Arial" w:eastAsia="Times New Roman" w:hAnsi="Arial" w:cs="Arial"/>
          <w:b/>
          <w:sz w:val="24"/>
          <w:szCs w:val="24"/>
          <w:lang w:eastAsia="pt-BR"/>
        </w:rPr>
        <w:t>1</w:t>
      </w:r>
      <w:r w:rsidRPr="002F192B">
        <w:rPr>
          <w:rFonts w:ascii="Arial" w:eastAsia="Times New Roman" w:hAnsi="Arial" w:cs="Arial"/>
          <w:sz w:val="24"/>
          <w:szCs w:val="24"/>
          <w:lang w:eastAsia="pt-BR"/>
        </w:rPr>
        <w:t xml:space="preserve">. Ao </w:t>
      </w:r>
      <w:r w:rsidRPr="00EA41F8">
        <w:rPr>
          <w:rFonts w:ascii="Arial" w:eastAsia="Times New Roman" w:hAnsi="Arial" w:cs="Arial"/>
          <w:sz w:val="24"/>
          <w:szCs w:val="24"/>
          <w:u w:val="single"/>
          <w:lang w:eastAsia="pt-BR"/>
        </w:rPr>
        <w:t>Instituto Gonçalo Moniz</w:t>
      </w:r>
      <w:r w:rsidRPr="002F192B">
        <w:rPr>
          <w:rFonts w:ascii="Arial" w:eastAsia="Times New Roman" w:hAnsi="Arial" w:cs="Arial"/>
          <w:sz w:val="24"/>
          <w:szCs w:val="24"/>
          <w:lang w:eastAsia="pt-BR"/>
        </w:rPr>
        <w:t xml:space="preserve"> compete planejar, coordenar, supervisionar e executar atividades no campo da epidemiologia molecular, </w:t>
      </w:r>
      <w:proofErr w:type="spellStart"/>
      <w:r w:rsidRPr="002F192B">
        <w:rPr>
          <w:rFonts w:ascii="Arial" w:eastAsia="Times New Roman" w:hAnsi="Arial" w:cs="Arial"/>
          <w:sz w:val="24"/>
          <w:szCs w:val="24"/>
          <w:lang w:eastAsia="pt-BR"/>
        </w:rPr>
        <w:t>imunopatologia</w:t>
      </w:r>
      <w:proofErr w:type="spellEnd"/>
      <w:r w:rsidRPr="002F192B">
        <w:rPr>
          <w:rFonts w:ascii="Arial" w:eastAsia="Times New Roman" w:hAnsi="Arial" w:cs="Arial"/>
          <w:sz w:val="24"/>
          <w:szCs w:val="24"/>
          <w:lang w:eastAsia="pt-BR"/>
        </w:rPr>
        <w:t xml:space="preserve">, protozoários, </w:t>
      </w:r>
      <w:proofErr w:type="spellStart"/>
      <w:r w:rsidRPr="002F192B">
        <w:rPr>
          <w:rFonts w:ascii="Arial" w:eastAsia="Times New Roman" w:hAnsi="Arial" w:cs="Arial"/>
          <w:sz w:val="24"/>
          <w:szCs w:val="24"/>
          <w:lang w:eastAsia="pt-BR"/>
        </w:rPr>
        <w:t>retro-vírus</w:t>
      </w:r>
      <w:proofErr w:type="spellEnd"/>
      <w:r w:rsidRPr="002F192B">
        <w:rPr>
          <w:rFonts w:ascii="Arial" w:eastAsia="Times New Roman" w:hAnsi="Arial" w:cs="Arial"/>
          <w:sz w:val="24"/>
          <w:szCs w:val="24"/>
          <w:lang w:eastAsia="pt-BR"/>
        </w:rPr>
        <w:t>, doenças bacterianas e virais, anemia falciforme, câncer de colo do útero, mama e próstata, entre outras,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realização</w:t>
      </w:r>
      <w:proofErr w:type="gramEnd"/>
      <w:r w:rsidRPr="002F192B">
        <w:rPr>
          <w:rFonts w:ascii="Arial" w:eastAsia="Times New Roman" w:hAnsi="Arial" w:cs="Arial"/>
          <w:sz w:val="24"/>
          <w:szCs w:val="24"/>
          <w:lang w:eastAsia="pt-BR"/>
        </w:rPr>
        <w:t xml:space="preserve"> de pesquisas científicas nas áreas biológica, biomédica, de doenças infecciosas e parasitárias, de medicina tropical e de saúde pública, bem como em outras áreas correlatas;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desenvolvimento</w:t>
      </w:r>
      <w:proofErr w:type="gramEnd"/>
      <w:r w:rsidRPr="002F192B">
        <w:rPr>
          <w:rFonts w:ascii="Arial" w:eastAsia="Times New Roman" w:hAnsi="Arial" w:cs="Arial"/>
          <w:sz w:val="24"/>
          <w:szCs w:val="24"/>
          <w:lang w:eastAsia="pt-BR"/>
        </w:rPr>
        <w:t xml:space="preserve"> do ensino e formação de recursos humanos em suas áreas de competência para o sistema de saúde e de ciência e tecnologia do País;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III - desenvolvimento de atividades para a melhoria da situação </w:t>
      </w:r>
      <w:proofErr w:type="spellStart"/>
      <w:r w:rsidRPr="002F192B">
        <w:rPr>
          <w:rFonts w:ascii="Arial" w:eastAsia="Times New Roman" w:hAnsi="Arial" w:cs="Arial"/>
          <w:sz w:val="24"/>
          <w:szCs w:val="24"/>
          <w:lang w:eastAsia="pt-BR"/>
        </w:rPr>
        <w:t>sócio-sanitária</w:t>
      </w:r>
      <w:proofErr w:type="spellEnd"/>
      <w:r w:rsidRPr="002F192B">
        <w:rPr>
          <w:rFonts w:ascii="Arial" w:eastAsia="Times New Roman" w:hAnsi="Arial" w:cs="Arial"/>
          <w:sz w:val="24"/>
          <w:szCs w:val="24"/>
          <w:lang w:eastAsia="pt-BR"/>
        </w:rPr>
        <w:t xml:space="preserve"> regional;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apoio</w:t>
      </w:r>
      <w:proofErr w:type="gramEnd"/>
      <w:r w:rsidRPr="002F192B">
        <w:rPr>
          <w:rFonts w:ascii="Arial" w:eastAsia="Times New Roman" w:hAnsi="Arial" w:cs="Arial"/>
          <w:sz w:val="24"/>
          <w:szCs w:val="24"/>
          <w:lang w:eastAsia="pt-BR"/>
        </w:rPr>
        <w:t xml:space="preserve"> técnico de referência aos laboratórios de saúde pública;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assessoria</w:t>
      </w:r>
      <w:proofErr w:type="gramEnd"/>
      <w:r w:rsidRPr="002F192B">
        <w:rPr>
          <w:rFonts w:ascii="Arial" w:eastAsia="Times New Roman" w:hAnsi="Arial" w:cs="Arial"/>
          <w:sz w:val="24"/>
          <w:szCs w:val="24"/>
          <w:lang w:eastAsia="pt-BR"/>
        </w:rPr>
        <w:t xml:space="preserve"> técnico-científica ao Sistema Único de Saúde e colaboração com organizações nacionais e internacionais em sua área de atuação.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VI – </w:t>
      </w:r>
      <w:proofErr w:type="gramStart"/>
      <w:r w:rsidRPr="002F192B">
        <w:rPr>
          <w:rFonts w:ascii="Arial" w:eastAsia="Times New Roman" w:hAnsi="Arial" w:cs="Arial"/>
          <w:sz w:val="24"/>
          <w:szCs w:val="24"/>
          <w:lang w:eastAsia="pt-BR"/>
        </w:rPr>
        <w:t>realização</w:t>
      </w:r>
      <w:proofErr w:type="gramEnd"/>
      <w:r w:rsidRPr="002F192B">
        <w:rPr>
          <w:rFonts w:ascii="Arial" w:eastAsia="Times New Roman" w:hAnsi="Arial" w:cs="Arial"/>
          <w:sz w:val="24"/>
          <w:szCs w:val="24"/>
          <w:lang w:eastAsia="pt-BR"/>
        </w:rPr>
        <w:t xml:space="preserve"> de desenvolvimento tecnológico e inovação orientado à cadeia de valor de inovação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497641">
        <w:rPr>
          <w:rFonts w:ascii="Arial" w:eastAsia="Times New Roman" w:hAnsi="Arial" w:cs="Arial"/>
          <w:b/>
          <w:sz w:val="24"/>
          <w:szCs w:val="24"/>
          <w:lang w:eastAsia="pt-BR"/>
        </w:rPr>
        <w:t>Art. 3</w:t>
      </w:r>
      <w:r w:rsidR="00243401">
        <w:rPr>
          <w:rFonts w:ascii="Arial" w:eastAsia="Times New Roman" w:hAnsi="Arial" w:cs="Arial"/>
          <w:b/>
          <w:sz w:val="24"/>
          <w:szCs w:val="24"/>
          <w:lang w:eastAsia="pt-BR"/>
        </w:rPr>
        <w:t>2</w:t>
      </w:r>
      <w:r w:rsidRPr="002F192B">
        <w:rPr>
          <w:rFonts w:ascii="Arial" w:eastAsia="Times New Roman" w:hAnsi="Arial" w:cs="Arial"/>
          <w:sz w:val="24"/>
          <w:szCs w:val="24"/>
          <w:lang w:eastAsia="pt-BR"/>
        </w:rPr>
        <w:t xml:space="preserve">. Ao </w:t>
      </w:r>
      <w:r w:rsidRPr="00497641">
        <w:rPr>
          <w:rFonts w:ascii="Arial" w:eastAsia="Times New Roman" w:hAnsi="Arial" w:cs="Arial"/>
          <w:sz w:val="24"/>
          <w:szCs w:val="24"/>
          <w:u w:val="single"/>
          <w:lang w:eastAsia="pt-BR"/>
        </w:rPr>
        <w:t>Instituto René Rachou</w:t>
      </w:r>
      <w:r w:rsidRPr="002F192B">
        <w:rPr>
          <w:rFonts w:ascii="Arial" w:eastAsia="Times New Roman" w:hAnsi="Arial" w:cs="Arial"/>
          <w:sz w:val="24"/>
          <w:szCs w:val="24"/>
          <w:lang w:eastAsia="pt-BR"/>
        </w:rPr>
        <w:t xml:space="preserve"> compete planejar, coordenar, supervisionar e executar atividades no campo da esquistossomose, doença de chagas, leishmaniose, malária, </w:t>
      </w:r>
      <w:proofErr w:type="spellStart"/>
      <w:r w:rsidRPr="002F192B">
        <w:rPr>
          <w:rFonts w:ascii="Arial" w:eastAsia="Times New Roman" w:hAnsi="Arial" w:cs="Arial"/>
          <w:sz w:val="24"/>
          <w:szCs w:val="24"/>
          <w:lang w:eastAsia="pt-BR"/>
        </w:rPr>
        <w:t>helmintoses</w:t>
      </w:r>
      <w:proofErr w:type="spellEnd"/>
      <w:r w:rsidRPr="002F192B">
        <w:rPr>
          <w:rFonts w:ascii="Arial" w:eastAsia="Times New Roman" w:hAnsi="Arial" w:cs="Arial"/>
          <w:sz w:val="24"/>
          <w:szCs w:val="24"/>
          <w:lang w:eastAsia="pt-BR"/>
        </w:rPr>
        <w:t xml:space="preserve"> intestinais, doenças crônico-degenerativas, entre outras,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realização</w:t>
      </w:r>
      <w:proofErr w:type="gramEnd"/>
      <w:r w:rsidRPr="002F192B">
        <w:rPr>
          <w:rFonts w:ascii="Arial" w:eastAsia="Times New Roman" w:hAnsi="Arial" w:cs="Arial"/>
          <w:sz w:val="24"/>
          <w:szCs w:val="24"/>
          <w:lang w:eastAsia="pt-BR"/>
        </w:rPr>
        <w:t xml:space="preserve"> de pesquisas científicas nas áreas biológica, biomédica, de doenças infecciosas e parasitárias, de medicina tropical e de saúde pública, bem como em outras áreas correlatas;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lastRenderedPageBreak/>
        <w:t xml:space="preserve">II - </w:t>
      </w:r>
      <w:proofErr w:type="gramStart"/>
      <w:r w:rsidRPr="002F192B">
        <w:rPr>
          <w:rFonts w:ascii="Arial" w:eastAsia="Times New Roman" w:hAnsi="Arial" w:cs="Arial"/>
          <w:sz w:val="24"/>
          <w:szCs w:val="24"/>
          <w:lang w:eastAsia="pt-BR"/>
        </w:rPr>
        <w:t>desenvolvimento</w:t>
      </w:r>
      <w:proofErr w:type="gramEnd"/>
      <w:r w:rsidRPr="002F192B">
        <w:rPr>
          <w:rFonts w:ascii="Arial" w:eastAsia="Times New Roman" w:hAnsi="Arial" w:cs="Arial"/>
          <w:sz w:val="24"/>
          <w:szCs w:val="24"/>
          <w:lang w:eastAsia="pt-BR"/>
        </w:rPr>
        <w:t xml:space="preserve"> do ensino e formação de recursos humanos em suas áreas de competência para o sistema de saúde e de ciência e tecnologia do País;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III - desenvolvimento de atividades para a melhoria da situação </w:t>
      </w:r>
      <w:proofErr w:type="spellStart"/>
      <w:r w:rsidRPr="002F192B">
        <w:rPr>
          <w:rFonts w:ascii="Arial" w:eastAsia="Times New Roman" w:hAnsi="Arial" w:cs="Arial"/>
          <w:sz w:val="24"/>
          <w:szCs w:val="24"/>
          <w:lang w:eastAsia="pt-BR"/>
        </w:rPr>
        <w:t>sócio-sanitária</w:t>
      </w:r>
      <w:proofErr w:type="spellEnd"/>
      <w:r w:rsidRPr="002F192B">
        <w:rPr>
          <w:rFonts w:ascii="Arial" w:eastAsia="Times New Roman" w:hAnsi="Arial" w:cs="Arial"/>
          <w:sz w:val="24"/>
          <w:szCs w:val="24"/>
          <w:lang w:eastAsia="pt-BR"/>
        </w:rPr>
        <w:t xml:space="preserve"> regional;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apoio</w:t>
      </w:r>
      <w:proofErr w:type="gramEnd"/>
      <w:r w:rsidRPr="002F192B">
        <w:rPr>
          <w:rFonts w:ascii="Arial" w:eastAsia="Times New Roman" w:hAnsi="Arial" w:cs="Arial"/>
          <w:sz w:val="24"/>
          <w:szCs w:val="24"/>
          <w:lang w:eastAsia="pt-BR"/>
        </w:rPr>
        <w:t xml:space="preserve"> técnico de referência aos laboratórios de saúde pública;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assessoria</w:t>
      </w:r>
      <w:proofErr w:type="gramEnd"/>
      <w:r w:rsidRPr="002F192B">
        <w:rPr>
          <w:rFonts w:ascii="Arial" w:eastAsia="Times New Roman" w:hAnsi="Arial" w:cs="Arial"/>
          <w:sz w:val="24"/>
          <w:szCs w:val="24"/>
          <w:lang w:eastAsia="pt-BR"/>
        </w:rPr>
        <w:t xml:space="preserve"> técnico-científica ao Sistema Único de Saúde e colaboração com organizações nacionais e internacionais em sua área de atuação.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497641">
        <w:rPr>
          <w:rFonts w:ascii="Arial" w:eastAsia="Times New Roman" w:hAnsi="Arial" w:cs="Arial"/>
          <w:b/>
          <w:sz w:val="24"/>
          <w:szCs w:val="24"/>
          <w:lang w:eastAsia="pt-BR"/>
        </w:rPr>
        <w:t>Art. 3</w:t>
      </w:r>
      <w:r w:rsidR="00243401">
        <w:rPr>
          <w:rFonts w:ascii="Arial" w:eastAsia="Times New Roman" w:hAnsi="Arial" w:cs="Arial"/>
          <w:b/>
          <w:sz w:val="24"/>
          <w:szCs w:val="24"/>
          <w:lang w:eastAsia="pt-BR"/>
        </w:rPr>
        <w:t>3</w:t>
      </w:r>
      <w:r w:rsidRPr="00497641">
        <w:rPr>
          <w:rFonts w:ascii="Arial" w:eastAsia="Times New Roman" w:hAnsi="Arial" w:cs="Arial"/>
          <w:b/>
          <w:sz w:val="24"/>
          <w:szCs w:val="24"/>
          <w:lang w:eastAsia="pt-BR"/>
        </w:rPr>
        <w:t>.</w:t>
      </w:r>
      <w:r w:rsidRPr="002F192B">
        <w:rPr>
          <w:rFonts w:ascii="Arial" w:eastAsia="Times New Roman" w:hAnsi="Arial" w:cs="Arial"/>
          <w:sz w:val="24"/>
          <w:szCs w:val="24"/>
          <w:lang w:eastAsia="pt-BR"/>
        </w:rPr>
        <w:t xml:space="preserve"> Ao </w:t>
      </w:r>
      <w:r w:rsidRPr="00497641">
        <w:rPr>
          <w:rFonts w:ascii="Arial" w:eastAsia="Times New Roman" w:hAnsi="Arial" w:cs="Arial"/>
          <w:sz w:val="24"/>
          <w:szCs w:val="24"/>
          <w:u w:val="single"/>
          <w:lang w:eastAsia="pt-BR"/>
        </w:rPr>
        <w:t xml:space="preserve">Instituto Leônidas e Maria </w:t>
      </w:r>
      <w:proofErr w:type="spellStart"/>
      <w:r w:rsidRPr="00497641">
        <w:rPr>
          <w:rFonts w:ascii="Arial" w:eastAsia="Times New Roman" w:hAnsi="Arial" w:cs="Arial"/>
          <w:sz w:val="24"/>
          <w:szCs w:val="24"/>
          <w:u w:val="single"/>
          <w:lang w:eastAsia="pt-BR"/>
        </w:rPr>
        <w:t>Deane</w:t>
      </w:r>
      <w:proofErr w:type="spellEnd"/>
      <w:r w:rsidRPr="002F192B">
        <w:rPr>
          <w:rFonts w:ascii="Arial" w:eastAsia="Times New Roman" w:hAnsi="Arial" w:cs="Arial"/>
          <w:sz w:val="24"/>
          <w:szCs w:val="24"/>
          <w:lang w:eastAsia="pt-BR"/>
        </w:rPr>
        <w:t xml:space="preserve"> compete planejar, coordenar, supervisionar e executar atividades no campo da sócio e </w:t>
      </w:r>
      <w:proofErr w:type="spellStart"/>
      <w:r w:rsidRPr="002F192B">
        <w:rPr>
          <w:rFonts w:ascii="Arial" w:eastAsia="Times New Roman" w:hAnsi="Arial" w:cs="Arial"/>
          <w:sz w:val="24"/>
          <w:szCs w:val="24"/>
          <w:lang w:eastAsia="pt-BR"/>
        </w:rPr>
        <w:t>bio-diversidade</w:t>
      </w:r>
      <w:proofErr w:type="spellEnd"/>
      <w:r w:rsidRPr="002F192B">
        <w:rPr>
          <w:rFonts w:ascii="Arial" w:eastAsia="Times New Roman" w:hAnsi="Arial" w:cs="Arial"/>
          <w:sz w:val="24"/>
          <w:szCs w:val="24"/>
          <w:lang w:eastAsia="pt-BR"/>
        </w:rPr>
        <w:t xml:space="preserve"> da região amazônica, entre outras,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realização</w:t>
      </w:r>
      <w:proofErr w:type="gramEnd"/>
      <w:r w:rsidRPr="002F192B">
        <w:rPr>
          <w:rFonts w:ascii="Arial" w:eastAsia="Times New Roman" w:hAnsi="Arial" w:cs="Arial"/>
          <w:sz w:val="24"/>
          <w:szCs w:val="24"/>
          <w:lang w:eastAsia="pt-BR"/>
        </w:rPr>
        <w:t xml:space="preserve"> de pesquisas científicas nas áreas da medicina tropical, da biologia pura e aplicada, da saúde pública e da sócio e </w:t>
      </w:r>
      <w:proofErr w:type="spellStart"/>
      <w:r w:rsidRPr="002F192B">
        <w:rPr>
          <w:rFonts w:ascii="Arial" w:eastAsia="Times New Roman" w:hAnsi="Arial" w:cs="Arial"/>
          <w:sz w:val="24"/>
          <w:szCs w:val="24"/>
          <w:lang w:eastAsia="pt-BR"/>
        </w:rPr>
        <w:t>bio-diversidade</w:t>
      </w:r>
      <w:proofErr w:type="spellEnd"/>
      <w:r w:rsidRPr="002F192B">
        <w:rPr>
          <w:rFonts w:ascii="Arial" w:eastAsia="Times New Roman" w:hAnsi="Arial" w:cs="Arial"/>
          <w:sz w:val="24"/>
          <w:szCs w:val="24"/>
          <w:lang w:eastAsia="pt-BR"/>
        </w:rPr>
        <w:t>, bem como em outras ciências correlatas;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desenvolvimento</w:t>
      </w:r>
      <w:proofErr w:type="gramEnd"/>
      <w:r w:rsidRPr="002F192B">
        <w:rPr>
          <w:rFonts w:ascii="Arial" w:eastAsia="Times New Roman" w:hAnsi="Arial" w:cs="Arial"/>
          <w:sz w:val="24"/>
          <w:szCs w:val="24"/>
          <w:lang w:eastAsia="pt-BR"/>
        </w:rPr>
        <w:t xml:space="preserve"> do ensino e formação de recursos humanos em suas áreas de competência para o sistema de saúde e de ciência e tecnologia do País;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III - desenvolvimento de atividades para a melhoria da situação </w:t>
      </w:r>
      <w:proofErr w:type="spellStart"/>
      <w:r w:rsidRPr="002F192B">
        <w:rPr>
          <w:rFonts w:ascii="Arial" w:eastAsia="Times New Roman" w:hAnsi="Arial" w:cs="Arial"/>
          <w:sz w:val="24"/>
          <w:szCs w:val="24"/>
          <w:lang w:eastAsia="pt-BR"/>
        </w:rPr>
        <w:t>sócio-sanitária</w:t>
      </w:r>
      <w:proofErr w:type="spellEnd"/>
      <w:r w:rsidRPr="002F192B">
        <w:rPr>
          <w:rFonts w:ascii="Arial" w:eastAsia="Times New Roman" w:hAnsi="Arial" w:cs="Arial"/>
          <w:sz w:val="24"/>
          <w:szCs w:val="24"/>
          <w:lang w:eastAsia="pt-BR"/>
        </w:rPr>
        <w:t xml:space="preserve"> regional;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apoio</w:t>
      </w:r>
      <w:proofErr w:type="gramEnd"/>
      <w:r w:rsidRPr="002F192B">
        <w:rPr>
          <w:rFonts w:ascii="Arial" w:eastAsia="Times New Roman" w:hAnsi="Arial" w:cs="Arial"/>
          <w:sz w:val="24"/>
          <w:szCs w:val="24"/>
          <w:lang w:eastAsia="pt-BR"/>
        </w:rPr>
        <w:t xml:space="preserve"> técnico de referência aos laboratórios de saúde pública;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assessoria</w:t>
      </w:r>
      <w:proofErr w:type="gramEnd"/>
      <w:r w:rsidRPr="002F192B">
        <w:rPr>
          <w:rFonts w:ascii="Arial" w:eastAsia="Times New Roman" w:hAnsi="Arial" w:cs="Arial"/>
          <w:sz w:val="24"/>
          <w:szCs w:val="24"/>
          <w:lang w:eastAsia="pt-BR"/>
        </w:rPr>
        <w:t xml:space="preserve"> técnico-científica ao Sistema Único de Saúde e colaboração com organizações nacionais e internacionais em sua área de atuação;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497641">
        <w:rPr>
          <w:rFonts w:ascii="Arial" w:eastAsia="Times New Roman" w:hAnsi="Arial" w:cs="Arial"/>
          <w:b/>
          <w:sz w:val="24"/>
          <w:szCs w:val="24"/>
          <w:lang w:eastAsia="pt-BR"/>
        </w:rPr>
        <w:t>Art. 3</w:t>
      </w:r>
      <w:r w:rsidR="00243401">
        <w:rPr>
          <w:rFonts w:ascii="Arial" w:eastAsia="Times New Roman" w:hAnsi="Arial" w:cs="Arial"/>
          <w:b/>
          <w:sz w:val="24"/>
          <w:szCs w:val="24"/>
          <w:lang w:eastAsia="pt-BR"/>
        </w:rPr>
        <w:t>4</w:t>
      </w:r>
      <w:r w:rsidRPr="002F192B">
        <w:rPr>
          <w:rFonts w:ascii="Arial" w:eastAsia="Times New Roman" w:hAnsi="Arial" w:cs="Arial"/>
          <w:sz w:val="24"/>
          <w:szCs w:val="24"/>
          <w:lang w:eastAsia="pt-BR"/>
        </w:rPr>
        <w:t>. À Casa de Oswaldo Cruz compete planejar, coordenar, supervisionar e executar atividades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preservação e valorização</w:t>
      </w:r>
      <w:proofErr w:type="gramEnd"/>
      <w:r w:rsidRPr="002F192B">
        <w:rPr>
          <w:rFonts w:ascii="Arial" w:eastAsia="Times New Roman" w:hAnsi="Arial" w:cs="Arial"/>
          <w:sz w:val="24"/>
          <w:szCs w:val="24"/>
          <w:lang w:eastAsia="pt-BR"/>
        </w:rPr>
        <w:t xml:space="preserve"> da memória das ciências biomédicas e da saúde pública e do patrimônio arquitetônico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desenvolvimento</w:t>
      </w:r>
      <w:proofErr w:type="gramEnd"/>
      <w:r w:rsidRPr="002F192B">
        <w:rPr>
          <w:rFonts w:ascii="Arial" w:eastAsia="Times New Roman" w:hAnsi="Arial" w:cs="Arial"/>
          <w:sz w:val="24"/>
          <w:szCs w:val="24"/>
          <w:lang w:eastAsia="pt-BR"/>
        </w:rPr>
        <w:t xml:space="preserve"> de estudos e pesquisas relacionados à história da saúde, da ciência e da tecnologia, assim como a outros campos correlatos;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divulgação e educação em ciência, tecnologia e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sistematização e disseminação</w:t>
      </w:r>
      <w:proofErr w:type="gramEnd"/>
      <w:r w:rsidRPr="002F192B">
        <w:rPr>
          <w:rFonts w:ascii="Arial" w:eastAsia="Times New Roman" w:hAnsi="Arial" w:cs="Arial"/>
          <w:sz w:val="24"/>
          <w:szCs w:val="24"/>
          <w:lang w:eastAsia="pt-BR"/>
        </w:rPr>
        <w:t xml:space="preserve"> de informações relativas a sua área de atuação;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lastRenderedPageBreak/>
        <w:t xml:space="preserve">V - </w:t>
      </w:r>
      <w:proofErr w:type="gramStart"/>
      <w:r w:rsidRPr="002F192B">
        <w:rPr>
          <w:rFonts w:ascii="Arial" w:eastAsia="Times New Roman" w:hAnsi="Arial" w:cs="Arial"/>
          <w:sz w:val="24"/>
          <w:szCs w:val="24"/>
          <w:lang w:eastAsia="pt-BR"/>
        </w:rPr>
        <w:t>ensino e capacitação</w:t>
      </w:r>
      <w:proofErr w:type="gramEnd"/>
      <w:r w:rsidRPr="002F192B">
        <w:rPr>
          <w:rFonts w:ascii="Arial" w:eastAsia="Times New Roman" w:hAnsi="Arial" w:cs="Arial"/>
          <w:sz w:val="24"/>
          <w:szCs w:val="24"/>
          <w:lang w:eastAsia="pt-BR"/>
        </w:rPr>
        <w:t xml:space="preserve"> profissional em suas áreas de competência para o sistema de saúde e de ciência e tecnologia do País.</w:t>
      </w:r>
    </w:p>
    <w:p w:rsidR="006D4325" w:rsidRPr="00903821" w:rsidRDefault="00243401" w:rsidP="002F192B">
      <w:pPr>
        <w:spacing w:before="120" w:after="120" w:line="360" w:lineRule="auto"/>
        <w:jc w:val="both"/>
        <w:rPr>
          <w:rFonts w:ascii="Arial" w:eastAsia="Times New Roman" w:hAnsi="Arial" w:cs="Arial"/>
          <w:sz w:val="24"/>
          <w:szCs w:val="24"/>
          <w:lang w:eastAsia="pt-BR"/>
        </w:rPr>
      </w:pPr>
      <w:r>
        <w:rPr>
          <w:rFonts w:ascii="Arial" w:eastAsia="Times New Roman" w:hAnsi="Arial" w:cs="Arial"/>
          <w:b/>
          <w:sz w:val="24"/>
          <w:szCs w:val="24"/>
          <w:lang w:eastAsia="pt-BR"/>
        </w:rPr>
        <w:t>Art. 35</w:t>
      </w:r>
      <w:r w:rsidR="006D4325" w:rsidRPr="00903821">
        <w:rPr>
          <w:rFonts w:ascii="Arial" w:eastAsia="Times New Roman" w:hAnsi="Arial" w:cs="Arial"/>
          <w:sz w:val="24"/>
          <w:szCs w:val="24"/>
          <w:lang w:eastAsia="pt-BR"/>
        </w:rPr>
        <w:t xml:space="preserve">. Ao </w:t>
      </w:r>
      <w:r w:rsidR="006D4325" w:rsidRPr="00903821">
        <w:rPr>
          <w:rFonts w:ascii="Arial" w:hAnsi="Arial" w:cs="Arial"/>
          <w:sz w:val="24"/>
          <w:szCs w:val="24"/>
          <w:u w:val="single"/>
        </w:rPr>
        <w:t>Instituto de Comunicação e Informação Científica e Tecnológica em Saúde</w:t>
      </w:r>
      <w:r w:rsidR="006D4325" w:rsidRPr="00903821">
        <w:rPr>
          <w:rFonts w:ascii="Arial" w:eastAsia="Times New Roman" w:hAnsi="Arial" w:cs="Arial"/>
          <w:sz w:val="24"/>
          <w:szCs w:val="24"/>
          <w:lang w:eastAsia="pt-BR"/>
        </w:rPr>
        <w:t xml:space="preserve"> compete planejar, coordenar, supervisionar e executar atividades relativas a:</w:t>
      </w:r>
    </w:p>
    <w:p w:rsidR="006D4325" w:rsidRPr="00903821" w:rsidRDefault="006D4325" w:rsidP="002F192B">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 xml:space="preserve">I - </w:t>
      </w:r>
      <w:proofErr w:type="gramStart"/>
      <w:r w:rsidRPr="00903821">
        <w:rPr>
          <w:rFonts w:ascii="Arial" w:eastAsia="Times New Roman" w:hAnsi="Arial" w:cs="Arial"/>
          <w:sz w:val="24"/>
          <w:szCs w:val="24"/>
          <w:lang w:eastAsia="pt-BR"/>
        </w:rPr>
        <w:t>promoção e desenvolvimento</w:t>
      </w:r>
      <w:proofErr w:type="gramEnd"/>
      <w:r w:rsidRPr="00903821">
        <w:rPr>
          <w:rFonts w:ascii="Arial" w:eastAsia="Times New Roman" w:hAnsi="Arial" w:cs="Arial"/>
          <w:sz w:val="24"/>
          <w:szCs w:val="24"/>
          <w:lang w:eastAsia="pt-BR"/>
        </w:rPr>
        <w:t xml:space="preserve"> de atividades de coleta, tratamento, análise, disseminação e preservação da informação científica e tecnológica em saúde;</w:t>
      </w:r>
    </w:p>
    <w:p w:rsidR="006D4325" w:rsidRPr="00903821" w:rsidRDefault="006D4325" w:rsidP="002F192B">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 xml:space="preserve">II - </w:t>
      </w:r>
      <w:proofErr w:type="gramStart"/>
      <w:r w:rsidRPr="00903821">
        <w:rPr>
          <w:rFonts w:ascii="Arial" w:eastAsia="Times New Roman" w:hAnsi="Arial" w:cs="Arial"/>
          <w:sz w:val="24"/>
          <w:szCs w:val="24"/>
          <w:lang w:eastAsia="pt-BR"/>
        </w:rPr>
        <w:t>desenvolvimento</w:t>
      </w:r>
      <w:proofErr w:type="gramEnd"/>
      <w:r w:rsidRPr="00903821">
        <w:rPr>
          <w:rFonts w:ascii="Arial" w:eastAsia="Times New Roman" w:hAnsi="Arial" w:cs="Arial"/>
          <w:sz w:val="24"/>
          <w:szCs w:val="24"/>
          <w:lang w:eastAsia="pt-BR"/>
        </w:rPr>
        <w:t xml:space="preserve"> de sistemas integrados de informação em sua área de competência; </w:t>
      </w:r>
    </w:p>
    <w:p w:rsidR="006D4325" w:rsidRPr="00903821" w:rsidRDefault="006D4325" w:rsidP="002F192B">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III - desenvolvimento de estudos e pesquisas e capacitação de profissionais em suas áreas de competência para o sistema de saúde e de ciência e tecnologia do País; e</w:t>
      </w:r>
    </w:p>
    <w:p w:rsidR="006D4325" w:rsidRDefault="006D4325" w:rsidP="002F192B">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 xml:space="preserve">IV - </w:t>
      </w:r>
      <w:proofErr w:type="gramStart"/>
      <w:r w:rsidRPr="00903821">
        <w:rPr>
          <w:rFonts w:ascii="Arial" w:eastAsia="Times New Roman" w:hAnsi="Arial" w:cs="Arial"/>
          <w:sz w:val="24"/>
          <w:szCs w:val="24"/>
          <w:lang w:eastAsia="pt-BR"/>
        </w:rPr>
        <w:t>assessoria</w:t>
      </w:r>
      <w:proofErr w:type="gramEnd"/>
      <w:r w:rsidRPr="00903821">
        <w:rPr>
          <w:rFonts w:ascii="Arial" w:eastAsia="Times New Roman" w:hAnsi="Arial" w:cs="Arial"/>
          <w:sz w:val="24"/>
          <w:szCs w:val="24"/>
          <w:lang w:eastAsia="pt-BR"/>
        </w:rPr>
        <w:t xml:space="preserve"> técnica às instâncias do Sistema Único de Saúde e demais instituições que atuam na área de informação e comunicação em saúde.</w:t>
      </w:r>
    </w:p>
    <w:p w:rsidR="00903821" w:rsidRPr="00903821" w:rsidRDefault="00903821" w:rsidP="00903821">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b/>
          <w:sz w:val="24"/>
          <w:szCs w:val="24"/>
          <w:lang w:eastAsia="pt-BR"/>
        </w:rPr>
        <w:t>Art. 3</w:t>
      </w:r>
      <w:r w:rsidR="00243401">
        <w:rPr>
          <w:rFonts w:ascii="Arial" w:eastAsia="Times New Roman" w:hAnsi="Arial" w:cs="Arial"/>
          <w:b/>
          <w:sz w:val="24"/>
          <w:szCs w:val="24"/>
          <w:lang w:eastAsia="pt-BR"/>
        </w:rPr>
        <w:t>6</w:t>
      </w:r>
      <w:r w:rsidRPr="00903821">
        <w:rPr>
          <w:rFonts w:ascii="Arial" w:eastAsia="Times New Roman" w:hAnsi="Arial" w:cs="Arial"/>
          <w:sz w:val="24"/>
          <w:szCs w:val="24"/>
          <w:lang w:eastAsia="pt-BR"/>
        </w:rPr>
        <w:t>.  Ao Centro de Criação de Animais de Laboratório compete planejar, coordenar, supervisionar e executar atividades relativas a:</w:t>
      </w:r>
    </w:p>
    <w:p w:rsidR="00903821" w:rsidRPr="00903821" w:rsidRDefault="00903821" w:rsidP="00903821">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 xml:space="preserve">I - </w:t>
      </w:r>
      <w:proofErr w:type="gramStart"/>
      <w:r w:rsidRPr="00903821">
        <w:rPr>
          <w:rFonts w:ascii="Arial" w:eastAsia="Times New Roman" w:hAnsi="Arial" w:cs="Arial"/>
          <w:sz w:val="24"/>
          <w:szCs w:val="24"/>
          <w:lang w:eastAsia="pt-BR"/>
        </w:rPr>
        <w:t>criação, produção e controle</w:t>
      </w:r>
      <w:proofErr w:type="gramEnd"/>
      <w:r w:rsidRPr="00903821">
        <w:rPr>
          <w:rFonts w:ascii="Arial" w:eastAsia="Times New Roman" w:hAnsi="Arial" w:cs="Arial"/>
          <w:sz w:val="24"/>
          <w:szCs w:val="24"/>
          <w:lang w:eastAsia="pt-BR"/>
        </w:rPr>
        <w:t xml:space="preserve"> de qualidade de animais de laboratório em apoio às atividades finalísticas da FIOCRUZ;</w:t>
      </w:r>
    </w:p>
    <w:p w:rsidR="00903821" w:rsidRPr="00903821" w:rsidRDefault="00903821" w:rsidP="00903821">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 xml:space="preserve">II - </w:t>
      </w:r>
      <w:proofErr w:type="gramStart"/>
      <w:r w:rsidRPr="00903821">
        <w:rPr>
          <w:rFonts w:ascii="Arial" w:eastAsia="Times New Roman" w:hAnsi="Arial" w:cs="Arial"/>
          <w:sz w:val="24"/>
          <w:szCs w:val="24"/>
          <w:lang w:eastAsia="pt-BR"/>
        </w:rPr>
        <w:t>capacitação</w:t>
      </w:r>
      <w:proofErr w:type="gramEnd"/>
      <w:r w:rsidRPr="00903821">
        <w:rPr>
          <w:rFonts w:ascii="Arial" w:eastAsia="Times New Roman" w:hAnsi="Arial" w:cs="Arial"/>
          <w:sz w:val="24"/>
          <w:szCs w:val="24"/>
          <w:lang w:eastAsia="pt-BR"/>
        </w:rPr>
        <w:t xml:space="preserve"> de recursos humanos em suas áreas de competência para o sistema de saúde e de ciência e tecnologia do País;</w:t>
      </w:r>
    </w:p>
    <w:p w:rsidR="00903821" w:rsidRPr="00903821" w:rsidRDefault="00903821" w:rsidP="00903821">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III - desenvolvimento de pesquisas no campo da biotecnologia aplicada a animais de laboratório; e</w:t>
      </w:r>
    </w:p>
    <w:p w:rsidR="00903821" w:rsidRDefault="00903821" w:rsidP="00903821">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sz w:val="24"/>
          <w:szCs w:val="24"/>
          <w:lang w:eastAsia="pt-BR"/>
        </w:rPr>
        <w:t xml:space="preserve">IV - </w:t>
      </w:r>
      <w:proofErr w:type="gramStart"/>
      <w:r w:rsidRPr="00903821">
        <w:rPr>
          <w:rFonts w:ascii="Arial" w:eastAsia="Times New Roman" w:hAnsi="Arial" w:cs="Arial"/>
          <w:sz w:val="24"/>
          <w:szCs w:val="24"/>
          <w:lang w:eastAsia="pt-BR"/>
        </w:rPr>
        <w:t>assessoria</w:t>
      </w:r>
      <w:proofErr w:type="gramEnd"/>
      <w:r w:rsidRPr="00903821">
        <w:rPr>
          <w:rFonts w:ascii="Arial" w:eastAsia="Times New Roman" w:hAnsi="Arial" w:cs="Arial"/>
          <w:sz w:val="24"/>
          <w:szCs w:val="24"/>
          <w:lang w:eastAsia="pt-BR"/>
        </w:rPr>
        <w:t xml:space="preserve"> técnica às instituições com atuação na área do </w:t>
      </w:r>
      <w:proofErr w:type="spellStart"/>
      <w:r w:rsidRPr="00903821">
        <w:rPr>
          <w:rFonts w:ascii="Arial" w:eastAsia="Times New Roman" w:hAnsi="Arial" w:cs="Arial"/>
          <w:sz w:val="24"/>
          <w:szCs w:val="24"/>
          <w:lang w:eastAsia="pt-BR"/>
        </w:rPr>
        <w:t>bioterismo</w:t>
      </w:r>
      <w:proofErr w:type="spellEnd"/>
      <w:r w:rsidRPr="00903821">
        <w:rPr>
          <w:rFonts w:ascii="Arial" w:eastAsia="Times New Roman" w:hAnsi="Arial" w:cs="Arial"/>
          <w:sz w:val="24"/>
          <w:szCs w:val="24"/>
          <w:lang w:eastAsia="pt-BR"/>
        </w:rPr>
        <w:t>.</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b/>
          <w:sz w:val="24"/>
          <w:szCs w:val="24"/>
          <w:lang w:eastAsia="pt-BR"/>
        </w:rPr>
        <w:t>Art. 3</w:t>
      </w:r>
      <w:r w:rsidR="00243401">
        <w:rPr>
          <w:rFonts w:ascii="Arial" w:eastAsia="Times New Roman" w:hAnsi="Arial" w:cs="Arial"/>
          <w:b/>
          <w:sz w:val="24"/>
          <w:szCs w:val="24"/>
          <w:lang w:eastAsia="pt-BR"/>
        </w:rPr>
        <w:t>7</w:t>
      </w:r>
      <w:r w:rsidRPr="002F192B">
        <w:rPr>
          <w:rFonts w:ascii="Arial" w:eastAsia="Times New Roman" w:hAnsi="Arial" w:cs="Arial"/>
          <w:sz w:val="24"/>
          <w:szCs w:val="24"/>
          <w:lang w:eastAsia="pt-BR"/>
        </w:rPr>
        <w:t xml:space="preserve">. À Escola Nacional de Saúde Pública </w:t>
      </w:r>
      <w:r w:rsidRPr="00EA41F8">
        <w:rPr>
          <w:rFonts w:ascii="Arial" w:eastAsia="Times New Roman" w:hAnsi="Arial" w:cs="Arial"/>
          <w:sz w:val="24"/>
          <w:szCs w:val="24"/>
          <w:u w:val="single"/>
          <w:lang w:eastAsia="pt-BR"/>
        </w:rPr>
        <w:t>Sergio Arouca</w:t>
      </w:r>
      <w:r w:rsidR="00040C3A">
        <w:rPr>
          <w:rStyle w:val="Refdenotaderodap"/>
          <w:rFonts w:ascii="Arial" w:eastAsia="Times New Roman" w:hAnsi="Arial" w:cs="Arial"/>
          <w:sz w:val="24"/>
          <w:szCs w:val="24"/>
          <w:u w:val="single"/>
          <w:lang w:eastAsia="pt-BR"/>
        </w:rPr>
        <w:footnoteReference w:id="24"/>
      </w:r>
      <w:r w:rsidRPr="002F192B">
        <w:rPr>
          <w:rFonts w:ascii="Arial" w:eastAsia="Times New Roman" w:hAnsi="Arial" w:cs="Arial"/>
          <w:sz w:val="24"/>
          <w:szCs w:val="24"/>
          <w:lang w:eastAsia="pt-BR"/>
        </w:rPr>
        <w:t xml:space="preserve"> compete planejar, coordenar, supervisionar e executar atividades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bookmarkStart w:id="1" w:name="anexoart24i"/>
      <w:bookmarkEnd w:id="1"/>
      <w:r w:rsidRPr="002F192B">
        <w:rPr>
          <w:rFonts w:ascii="Arial" w:eastAsia="Times New Roman" w:hAnsi="Arial" w:cs="Arial"/>
          <w:sz w:val="24"/>
          <w:szCs w:val="24"/>
          <w:lang w:eastAsia="pt-BR"/>
        </w:rPr>
        <w:t xml:space="preserve">I - capacitação de recursos humanos e ensino nas áreas de saúde coletiva, ciências biológicas, serviços e gestão em saúde, vigilância, prevenção e controle da tuberculose e de outras </w:t>
      </w:r>
      <w:proofErr w:type="spellStart"/>
      <w:r w:rsidRPr="002F192B">
        <w:rPr>
          <w:rFonts w:ascii="Arial" w:eastAsia="Times New Roman" w:hAnsi="Arial" w:cs="Arial"/>
          <w:sz w:val="24"/>
          <w:szCs w:val="24"/>
          <w:lang w:eastAsia="pt-BR"/>
        </w:rPr>
        <w:t>pneumopatias</w:t>
      </w:r>
      <w:proofErr w:type="spellEnd"/>
      <w:r w:rsidRPr="002F192B">
        <w:rPr>
          <w:rFonts w:ascii="Arial" w:eastAsia="Times New Roman" w:hAnsi="Arial" w:cs="Arial"/>
          <w:sz w:val="24"/>
          <w:szCs w:val="24"/>
          <w:lang w:eastAsia="pt-BR"/>
        </w:rPr>
        <w:t xml:space="preserve"> de interesse em saúde pública, bem </w:t>
      </w:r>
      <w:r w:rsidRPr="002F192B">
        <w:rPr>
          <w:rFonts w:ascii="Arial" w:eastAsia="Times New Roman" w:hAnsi="Arial" w:cs="Arial"/>
          <w:sz w:val="24"/>
          <w:szCs w:val="24"/>
          <w:lang w:eastAsia="pt-BR"/>
        </w:rPr>
        <w:lastRenderedPageBreak/>
        <w:t xml:space="preserve">como em outras áreas correlatas do campo da saúde, em suporte às necessidades do Sistema Único de Saúde e de ciência e tecnologia do País; </w:t>
      </w:r>
      <w:hyperlink r:id="rId10" w:anchor="art1" w:history="1">
        <w:r w:rsidRPr="002F192B">
          <w:rPr>
            <w:rFonts w:ascii="Arial" w:eastAsia="Times New Roman" w:hAnsi="Arial" w:cs="Arial"/>
            <w:sz w:val="24"/>
            <w:szCs w:val="24"/>
            <w:lang w:eastAsia="pt-BR"/>
          </w:rPr>
          <w:t>(Redação dada pelo Decreto nº 7.171, de 2010)</w:t>
        </w:r>
      </w:hyperlink>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realização</w:t>
      </w:r>
      <w:proofErr w:type="gramEnd"/>
      <w:r w:rsidRPr="002F192B">
        <w:rPr>
          <w:rFonts w:ascii="Arial" w:eastAsia="Times New Roman" w:hAnsi="Arial" w:cs="Arial"/>
          <w:sz w:val="24"/>
          <w:szCs w:val="24"/>
          <w:lang w:eastAsia="pt-BR"/>
        </w:rPr>
        <w:t xml:space="preserve"> de estudos e pesquisas científicas e tecnológicas nas suas áreas de atuação; </w:t>
      </w:r>
      <w:hyperlink r:id="rId11" w:anchor="art1" w:history="1">
        <w:r w:rsidRPr="002F192B">
          <w:rPr>
            <w:rFonts w:ascii="Arial" w:eastAsia="Times New Roman" w:hAnsi="Arial" w:cs="Arial"/>
            <w:sz w:val="24"/>
            <w:szCs w:val="24"/>
            <w:lang w:eastAsia="pt-BR"/>
          </w:rPr>
          <w:t>(Redação dada pelo Decreto nº 7.171, de 2010)</w:t>
        </w:r>
      </w:hyperlink>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prestação de serviços assistenciais especializados, apoiando o Sistema Único de Saúde em sua área programática;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assessoria</w:t>
      </w:r>
      <w:proofErr w:type="gramEnd"/>
      <w:r w:rsidRPr="002F192B">
        <w:rPr>
          <w:rFonts w:ascii="Arial" w:eastAsia="Times New Roman" w:hAnsi="Arial" w:cs="Arial"/>
          <w:sz w:val="24"/>
          <w:szCs w:val="24"/>
          <w:lang w:eastAsia="pt-BR"/>
        </w:rPr>
        <w:t xml:space="preserve"> técnica ao Sistema Único de Saúde e às instituições com atuação na área de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bookmarkStart w:id="2" w:name="anexoart24v"/>
      <w:bookmarkEnd w:id="2"/>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atuação</w:t>
      </w:r>
      <w:proofErr w:type="gramEnd"/>
      <w:r w:rsidRPr="002F192B">
        <w:rPr>
          <w:rFonts w:ascii="Arial" w:eastAsia="Times New Roman" w:hAnsi="Arial" w:cs="Arial"/>
          <w:sz w:val="24"/>
          <w:szCs w:val="24"/>
          <w:lang w:eastAsia="pt-BR"/>
        </w:rPr>
        <w:t xml:space="preserve">, por meio do Centro de Referência Hélio Fraga, como laboratório de referência nacional de apoio ao diagnóstico e controle da tuberculose; </w:t>
      </w:r>
      <w:hyperlink r:id="rId12" w:anchor="art1" w:history="1">
        <w:r w:rsidRPr="002F192B">
          <w:rPr>
            <w:rFonts w:ascii="Arial" w:eastAsia="Times New Roman" w:hAnsi="Arial" w:cs="Arial"/>
            <w:sz w:val="24"/>
            <w:szCs w:val="24"/>
            <w:lang w:eastAsia="pt-BR"/>
          </w:rPr>
          <w:t>(Incluído pelo Decreto nº 7.171, de 2010)</w:t>
        </w:r>
      </w:hyperlink>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VI - </w:t>
      </w:r>
      <w:proofErr w:type="gramStart"/>
      <w:r w:rsidRPr="002F192B">
        <w:rPr>
          <w:rFonts w:ascii="Arial" w:eastAsia="Times New Roman" w:hAnsi="Arial" w:cs="Arial"/>
          <w:sz w:val="24"/>
          <w:szCs w:val="24"/>
          <w:lang w:eastAsia="pt-BR"/>
        </w:rPr>
        <w:t>coordenação</w:t>
      </w:r>
      <w:proofErr w:type="gramEnd"/>
      <w:r w:rsidRPr="002F192B">
        <w:rPr>
          <w:rFonts w:ascii="Arial" w:eastAsia="Times New Roman" w:hAnsi="Arial" w:cs="Arial"/>
          <w:sz w:val="24"/>
          <w:szCs w:val="24"/>
          <w:lang w:eastAsia="pt-BR"/>
        </w:rPr>
        <w:t xml:space="preserve">, por meio do Centro de Referência Hélio Fraga, da produção e do fornecimento de insumos biológicos para o diagnóstico laboratorial em apoio às demandas da Rede Nacional de Laboratórios de Saúde Pública, em sua área de competência; e </w:t>
      </w:r>
      <w:hyperlink r:id="rId13" w:anchor="art1" w:history="1">
        <w:r w:rsidRPr="002F192B">
          <w:rPr>
            <w:rFonts w:ascii="Arial" w:eastAsia="Times New Roman" w:hAnsi="Arial" w:cs="Arial"/>
            <w:sz w:val="24"/>
            <w:szCs w:val="24"/>
            <w:lang w:eastAsia="pt-BR"/>
          </w:rPr>
          <w:t>(Incluído pelo Decreto nº 7.171, de 2010)</w:t>
        </w:r>
      </w:hyperlink>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VII - disseminação da produção do conhecimento técnico e científico para subsidiar as ações de vigilância em saúde. </w:t>
      </w:r>
      <w:hyperlink r:id="rId14" w:anchor="art1" w:history="1">
        <w:r w:rsidRPr="002F192B">
          <w:rPr>
            <w:rFonts w:ascii="Arial" w:eastAsia="Times New Roman" w:hAnsi="Arial" w:cs="Arial"/>
            <w:sz w:val="24"/>
            <w:szCs w:val="24"/>
            <w:lang w:eastAsia="pt-BR"/>
          </w:rPr>
          <w:t>(Incluído pelo Decreto nº 7.171, de 2010)</w:t>
        </w:r>
      </w:hyperlink>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b/>
          <w:sz w:val="24"/>
          <w:szCs w:val="24"/>
          <w:lang w:eastAsia="pt-BR"/>
        </w:rPr>
        <w:t>Art. 3</w:t>
      </w:r>
      <w:r w:rsidR="00243401">
        <w:rPr>
          <w:rFonts w:ascii="Arial" w:eastAsia="Times New Roman" w:hAnsi="Arial" w:cs="Arial"/>
          <w:b/>
          <w:sz w:val="24"/>
          <w:szCs w:val="24"/>
          <w:lang w:eastAsia="pt-BR"/>
        </w:rPr>
        <w:t>8</w:t>
      </w:r>
      <w:r w:rsidRPr="002F192B">
        <w:rPr>
          <w:rFonts w:ascii="Arial" w:eastAsia="Times New Roman" w:hAnsi="Arial" w:cs="Arial"/>
          <w:sz w:val="24"/>
          <w:szCs w:val="24"/>
          <w:lang w:eastAsia="pt-BR"/>
        </w:rPr>
        <w:t>. À Escola Politécnica de Saúde Joaquim Venâncio compete planejar, coordenar, supervisionar e executar atividades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capacitação</w:t>
      </w:r>
      <w:proofErr w:type="gramEnd"/>
      <w:r w:rsidRPr="002F192B">
        <w:rPr>
          <w:rFonts w:ascii="Arial" w:eastAsia="Times New Roman" w:hAnsi="Arial" w:cs="Arial"/>
          <w:sz w:val="24"/>
          <w:szCs w:val="24"/>
          <w:lang w:eastAsia="pt-BR"/>
        </w:rPr>
        <w:t xml:space="preserve"> de recursos humanos e ensino em nível técnico e profissionalizante nas áreas de saúde e de ciência e tecnologia, em suporte às necessidades do Sistema Único de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realização</w:t>
      </w:r>
      <w:proofErr w:type="gramEnd"/>
      <w:r w:rsidRPr="002F192B">
        <w:rPr>
          <w:rFonts w:ascii="Arial" w:eastAsia="Times New Roman" w:hAnsi="Arial" w:cs="Arial"/>
          <w:sz w:val="24"/>
          <w:szCs w:val="24"/>
          <w:lang w:eastAsia="pt-BR"/>
        </w:rPr>
        <w:t xml:space="preserve"> de pesquisas científicas e tecnológicas nas áreas de educação e de saúde;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assessoria técnica ao Sistema Único de Saúde e às instituições com atuação na área de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040C3A">
        <w:rPr>
          <w:rFonts w:ascii="Arial" w:eastAsia="Times New Roman" w:hAnsi="Arial" w:cs="Arial"/>
          <w:b/>
          <w:sz w:val="24"/>
          <w:szCs w:val="24"/>
          <w:lang w:eastAsia="pt-BR"/>
        </w:rPr>
        <w:t>Art. 39</w:t>
      </w:r>
      <w:r w:rsidRPr="002F192B">
        <w:rPr>
          <w:rFonts w:ascii="Arial" w:eastAsia="Times New Roman" w:hAnsi="Arial" w:cs="Arial"/>
          <w:sz w:val="24"/>
          <w:szCs w:val="24"/>
          <w:lang w:eastAsia="pt-BR"/>
        </w:rPr>
        <w:t xml:space="preserve">. Ao Instituto de Tecnologia em Fármacos </w:t>
      </w:r>
      <w:r w:rsidRPr="002F192B">
        <w:rPr>
          <w:rFonts w:ascii="Arial" w:eastAsia="Times New Roman" w:hAnsi="Arial" w:cs="Arial"/>
          <w:strike/>
          <w:sz w:val="24"/>
          <w:szCs w:val="24"/>
          <w:lang w:eastAsia="pt-BR"/>
        </w:rPr>
        <w:t>de</w:t>
      </w:r>
      <w:r w:rsidRPr="002F192B">
        <w:rPr>
          <w:rFonts w:ascii="Arial" w:eastAsia="Times New Roman" w:hAnsi="Arial" w:cs="Arial"/>
          <w:sz w:val="24"/>
          <w:szCs w:val="24"/>
          <w:lang w:eastAsia="pt-BR"/>
        </w:rPr>
        <w:t xml:space="preserve"> (</w:t>
      </w:r>
      <w:proofErr w:type="spellStart"/>
      <w:r w:rsidRPr="002F192B">
        <w:rPr>
          <w:rFonts w:ascii="Arial" w:eastAsia="Times New Roman" w:hAnsi="Arial" w:cs="Arial"/>
          <w:sz w:val="24"/>
          <w:szCs w:val="24"/>
          <w:lang w:eastAsia="pt-BR"/>
        </w:rPr>
        <w:t>Farmanguinhos</w:t>
      </w:r>
      <w:proofErr w:type="spellEnd"/>
      <w:r w:rsidRPr="002F192B">
        <w:rPr>
          <w:rFonts w:ascii="Arial" w:eastAsia="Times New Roman" w:hAnsi="Arial" w:cs="Arial"/>
          <w:sz w:val="24"/>
          <w:szCs w:val="24"/>
          <w:lang w:eastAsia="pt-BR"/>
        </w:rPr>
        <w:t>) compete planejar, coordenar, supervisionar e executar atividades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lastRenderedPageBreak/>
        <w:t xml:space="preserve">I - </w:t>
      </w:r>
      <w:proofErr w:type="gramStart"/>
      <w:r w:rsidRPr="002F192B">
        <w:rPr>
          <w:rFonts w:ascii="Arial" w:eastAsia="Times New Roman" w:hAnsi="Arial" w:cs="Arial"/>
          <w:sz w:val="24"/>
          <w:szCs w:val="24"/>
          <w:lang w:eastAsia="pt-BR"/>
        </w:rPr>
        <w:t>produção</w:t>
      </w:r>
      <w:proofErr w:type="gramEnd"/>
      <w:r w:rsidRPr="002F192B">
        <w:rPr>
          <w:rFonts w:ascii="Arial" w:eastAsia="Times New Roman" w:hAnsi="Arial" w:cs="Arial"/>
          <w:sz w:val="24"/>
          <w:szCs w:val="24"/>
          <w:lang w:eastAsia="pt-BR"/>
        </w:rPr>
        <w:t xml:space="preserve"> de medicamentos e outros insumos para atender aos programas de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capacitação</w:t>
      </w:r>
      <w:proofErr w:type="gramEnd"/>
      <w:r w:rsidRPr="002F192B">
        <w:rPr>
          <w:rFonts w:ascii="Arial" w:eastAsia="Times New Roman" w:hAnsi="Arial" w:cs="Arial"/>
          <w:sz w:val="24"/>
          <w:szCs w:val="24"/>
          <w:lang w:eastAsia="pt-BR"/>
        </w:rPr>
        <w:t xml:space="preserve"> de profissionais em sua área de competência para o sistema de saúde e de ciência e tecnologia do País;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assessoramento técnico a instituições públicas e privadas em sua área de competência;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promoção</w:t>
      </w:r>
      <w:proofErr w:type="gramEnd"/>
      <w:r w:rsidRPr="002F192B">
        <w:rPr>
          <w:rFonts w:ascii="Arial" w:eastAsia="Times New Roman" w:hAnsi="Arial" w:cs="Arial"/>
          <w:sz w:val="24"/>
          <w:szCs w:val="24"/>
          <w:lang w:eastAsia="pt-BR"/>
        </w:rPr>
        <w:t xml:space="preserve"> de ações regulatórias em parceria com o Ministério da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b/>
          <w:sz w:val="24"/>
          <w:szCs w:val="24"/>
          <w:lang w:eastAsia="pt-BR"/>
        </w:rPr>
        <w:t>Art. 40</w:t>
      </w:r>
      <w:r w:rsidRPr="002F192B">
        <w:rPr>
          <w:rFonts w:ascii="Arial" w:eastAsia="Times New Roman" w:hAnsi="Arial" w:cs="Arial"/>
          <w:sz w:val="24"/>
          <w:szCs w:val="24"/>
          <w:lang w:eastAsia="pt-BR"/>
        </w:rPr>
        <w:t>. Ao Instituto Nacional de Controle de Qualidade em Saúde compete planejar, coordenar, supervisionar e executar atividades 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controle</w:t>
      </w:r>
      <w:proofErr w:type="gramEnd"/>
      <w:r w:rsidRPr="002F192B">
        <w:rPr>
          <w:rFonts w:ascii="Arial" w:eastAsia="Times New Roman" w:hAnsi="Arial" w:cs="Arial"/>
          <w:sz w:val="24"/>
          <w:szCs w:val="24"/>
          <w:lang w:eastAsia="pt-BR"/>
        </w:rPr>
        <w:t xml:space="preserve"> da qualidade de produtos para consumo humano, compreendendo alimentos, medicamentos, sangue e hemoderivados, </w:t>
      </w:r>
      <w:proofErr w:type="spellStart"/>
      <w:r w:rsidRPr="002F192B">
        <w:rPr>
          <w:rFonts w:ascii="Arial" w:eastAsia="Times New Roman" w:hAnsi="Arial" w:cs="Arial"/>
          <w:sz w:val="24"/>
          <w:szCs w:val="24"/>
          <w:lang w:eastAsia="pt-BR"/>
        </w:rPr>
        <w:t>imunobiológicos</w:t>
      </w:r>
      <w:proofErr w:type="spellEnd"/>
      <w:r w:rsidRPr="002F192B">
        <w:rPr>
          <w:rFonts w:ascii="Arial" w:eastAsia="Times New Roman" w:hAnsi="Arial" w:cs="Arial"/>
          <w:sz w:val="24"/>
          <w:szCs w:val="24"/>
          <w:lang w:eastAsia="pt-BR"/>
        </w:rPr>
        <w:t xml:space="preserve">, cosméticos, </w:t>
      </w:r>
      <w:proofErr w:type="spellStart"/>
      <w:r w:rsidRPr="002F192B">
        <w:rPr>
          <w:rFonts w:ascii="Arial" w:eastAsia="Times New Roman" w:hAnsi="Arial" w:cs="Arial"/>
          <w:sz w:val="24"/>
          <w:szCs w:val="24"/>
          <w:lang w:eastAsia="pt-BR"/>
        </w:rPr>
        <w:t>domissanitários</w:t>
      </w:r>
      <w:proofErr w:type="spellEnd"/>
      <w:r w:rsidRPr="002F192B">
        <w:rPr>
          <w:rFonts w:ascii="Arial" w:eastAsia="Times New Roman" w:hAnsi="Arial" w:cs="Arial"/>
          <w:sz w:val="24"/>
          <w:szCs w:val="24"/>
          <w:lang w:eastAsia="pt-BR"/>
        </w:rPr>
        <w:t>, reativos para diagnóstico, equipamentos e artigos de saúde em geral;</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estabelecimento</w:t>
      </w:r>
      <w:proofErr w:type="gramEnd"/>
      <w:r w:rsidRPr="002F192B">
        <w:rPr>
          <w:rFonts w:ascii="Arial" w:eastAsia="Times New Roman" w:hAnsi="Arial" w:cs="Arial"/>
          <w:sz w:val="24"/>
          <w:szCs w:val="24"/>
          <w:lang w:eastAsia="pt-BR"/>
        </w:rPr>
        <w:t xml:space="preserve"> de normas e metodologias de controle da qualidade para a rede de laboratórios do Sistema Único de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III - capacitação de profissionais em sua área de competência para o sistema de saúde e de ciência e tecnologia do País;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promoção</w:t>
      </w:r>
      <w:proofErr w:type="gramEnd"/>
      <w:r w:rsidRPr="002F192B">
        <w:rPr>
          <w:rFonts w:ascii="Arial" w:eastAsia="Times New Roman" w:hAnsi="Arial" w:cs="Arial"/>
          <w:sz w:val="24"/>
          <w:szCs w:val="24"/>
          <w:lang w:eastAsia="pt-BR"/>
        </w:rPr>
        <w:t xml:space="preserve"> de ações regulatórias em parceria com o órgão de vigilância sanitária;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assessoria</w:t>
      </w:r>
      <w:proofErr w:type="gramEnd"/>
      <w:r w:rsidRPr="002F192B">
        <w:rPr>
          <w:rFonts w:ascii="Arial" w:eastAsia="Times New Roman" w:hAnsi="Arial" w:cs="Arial"/>
          <w:sz w:val="24"/>
          <w:szCs w:val="24"/>
          <w:lang w:eastAsia="pt-BR"/>
        </w:rPr>
        <w:t xml:space="preserve"> técnica, como unidade de referência, à rede nacional de laboratórios de controle de qualidade em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903821">
        <w:rPr>
          <w:rFonts w:ascii="Arial" w:eastAsia="Times New Roman" w:hAnsi="Arial" w:cs="Arial"/>
          <w:b/>
          <w:sz w:val="24"/>
          <w:szCs w:val="24"/>
          <w:lang w:eastAsia="pt-BR"/>
        </w:rPr>
        <w:t>Art. 41.</w:t>
      </w:r>
      <w:r w:rsidRPr="002F192B">
        <w:rPr>
          <w:rFonts w:ascii="Arial" w:eastAsia="Times New Roman" w:hAnsi="Arial" w:cs="Arial"/>
          <w:sz w:val="24"/>
          <w:szCs w:val="24"/>
          <w:lang w:eastAsia="pt-BR"/>
        </w:rPr>
        <w:t xml:space="preserve"> Ao Instituto </w:t>
      </w:r>
      <w:r w:rsidRPr="00EA41F8">
        <w:rPr>
          <w:rFonts w:ascii="Arial" w:eastAsia="Times New Roman" w:hAnsi="Arial" w:cs="Arial"/>
          <w:sz w:val="24"/>
          <w:szCs w:val="24"/>
          <w:u w:val="single"/>
          <w:lang w:eastAsia="pt-BR"/>
        </w:rPr>
        <w:t>Nacional de Saúde da Mulher, da Criança e do Adolescente</w:t>
      </w:r>
      <w:r w:rsidR="00040C3A">
        <w:rPr>
          <w:rStyle w:val="Refdenotaderodap"/>
          <w:rFonts w:ascii="Arial" w:eastAsia="Times New Roman" w:hAnsi="Arial" w:cs="Arial"/>
          <w:sz w:val="24"/>
          <w:szCs w:val="24"/>
          <w:u w:val="single"/>
          <w:lang w:eastAsia="pt-BR"/>
        </w:rPr>
        <w:footnoteReference w:id="25"/>
      </w:r>
      <w:r w:rsidR="00EF70C1" w:rsidRPr="002F192B">
        <w:rPr>
          <w:rFonts w:ascii="Arial" w:eastAsia="Times New Roman" w:hAnsi="Arial" w:cs="Arial"/>
          <w:sz w:val="24"/>
          <w:szCs w:val="24"/>
          <w:lang w:eastAsia="pt-BR"/>
        </w:rPr>
        <w:t xml:space="preserve"> </w:t>
      </w:r>
      <w:r w:rsidRPr="002F192B">
        <w:rPr>
          <w:rFonts w:ascii="Arial" w:eastAsia="Times New Roman" w:hAnsi="Arial" w:cs="Arial"/>
          <w:sz w:val="24"/>
          <w:szCs w:val="24"/>
          <w:lang w:eastAsia="pt-BR"/>
        </w:rPr>
        <w:t>Fernandes Figueira (IFF) compete planejar, coordenar, supervisionar e executar atividades relativas 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assistência</w:t>
      </w:r>
      <w:proofErr w:type="gramEnd"/>
      <w:r w:rsidRPr="002F192B">
        <w:rPr>
          <w:rFonts w:ascii="Arial" w:eastAsia="Times New Roman" w:hAnsi="Arial" w:cs="Arial"/>
          <w:sz w:val="24"/>
          <w:szCs w:val="24"/>
          <w:lang w:eastAsia="pt-BR"/>
        </w:rPr>
        <w:t xml:space="preserve"> de referência no âmbito da saúde da mulher, da criança e do adolescente, apoiando o Sistema Único de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lastRenderedPageBreak/>
        <w:t xml:space="preserve">II - </w:t>
      </w:r>
      <w:proofErr w:type="gramStart"/>
      <w:r w:rsidRPr="002F192B">
        <w:rPr>
          <w:rFonts w:ascii="Arial" w:eastAsia="Times New Roman" w:hAnsi="Arial" w:cs="Arial"/>
          <w:sz w:val="24"/>
          <w:szCs w:val="24"/>
          <w:lang w:eastAsia="pt-BR"/>
        </w:rPr>
        <w:t>desenvolvimento</w:t>
      </w:r>
      <w:proofErr w:type="gramEnd"/>
      <w:r w:rsidRPr="002F192B">
        <w:rPr>
          <w:rFonts w:ascii="Arial" w:eastAsia="Times New Roman" w:hAnsi="Arial" w:cs="Arial"/>
          <w:sz w:val="24"/>
          <w:szCs w:val="24"/>
          <w:lang w:eastAsia="pt-BR"/>
        </w:rPr>
        <w:t xml:space="preserve"> de pesquisas nas áreas da saúde da mulher, da criança e do adolescente;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capacitação de recursos humanos e ensino em sua área de competência para o sistema de saúde e de ciência e tecnologia do País;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avaliação, desenvolvimento e validação</w:t>
      </w:r>
      <w:proofErr w:type="gramEnd"/>
      <w:r w:rsidRPr="002F192B">
        <w:rPr>
          <w:rFonts w:ascii="Arial" w:eastAsia="Times New Roman" w:hAnsi="Arial" w:cs="Arial"/>
          <w:sz w:val="24"/>
          <w:szCs w:val="24"/>
          <w:lang w:eastAsia="pt-BR"/>
        </w:rPr>
        <w:t xml:space="preserve"> de novas tecnologias e modelos gerenciais de atenção à saúde;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assessoria</w:t>
      </w:r>
      <w:proofErr w:type="gramEnd"/>
      <w:r w:rsidRPr="002F192B">
        <w:rPr>
          <w:rFonts w:ascii="Arial" w:eastAsia="Times New Roman" w:hAnsi="Arial" w:cs="Arial"/>
          <w:sz w:val="24"/>
          <w:szCs w:val="24"/>
          <w:lang w:eastAsia="pt-BR"/>
        </w:rPr>
        <w:t xml:space="preserve"> técnica, como unidade de referência, ao Sistema Único de Saúde e outras instituições afins.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43401">
        <w:rPr>
          <w:rFonts w:ascii="Arial" w:eastAsia="Times New Roman" w:hAnsi="Arial" w:cs="Arial"/>
          <w:b/>
          <w:sz w:val="24"/>
          <w:szCs w:val="24"/>
          <w:lang w:eastAsia="pt-BR"/>
        </w:rPr>
        <w:t>Art. 42</w:t>
      </w:r>
      <w:r w:rsidRPr="002F192B">
        <w:rPr>
          <w:rFonts w:ascii="Arial" w:eastAsia="Times New Roman" w:hAnsi="Arial" w:cs="Arial"/>
          <w:sz w:val="24"/>
          <w:szCs w:val="24"/>
          <w:lang w:eastAsia="pt-BR"/>
        </w:rPr>
        <w:t xml:space="preserve">. </w:t>
      </w:r>
      <w:r w:rsidRPr="00EA41F8">
        <w:rPr>
          <w:rFonts w:ascii="Arial" w:eastAsia="Times New Roman" w:hAnsi="Arial" w:cs="Arial"/>
          <w:sz w:val="24"/>
          <w:szCs w:val="24"/>
          <w:lang w:eastAsia="pt-BR"/>
        </w:rPr>
        <w:t xml:space="preserve">Ao </w:t>
      </w:r>
      <w:r w:rsidRPr="00EA41F8">
        <w:rPr>
          <w:rFonts w:ascii="Arial" w:eastAsia="Times New Roman" w:hAnsi="Arial" w:cs="Arial"/>
          <w:sz w:val="24"/>
          <w:szCs w:val="24"/>
          <w:u w:val="single"/>
          <w:lang w:eastAsia="pt-BR"/>
        </w:rPr>
        <w:t>Instituto Nacional de Infectologia</w:t>
      </w:r>
      <w:r w:rsidR="00040C3A">
        <w:rPr>
          <w:rStyle w:val="Refdenotaderodap"/>
          <w:rFonts w:ascii="Arial" w:eastAsia="Times New Roman" w:hAnsi="Arial" w:cs="Arial"/>
          <w:sz w:val="24"/>
          <w:szCs w:val="24"/>
          <w:u w:val="single"/>
          <w:lang w:eastAsia="pt-BR"/>
        </w:rPr>
        <w:footnoteReference w:id="26"/>
      </w:r>
      <w:r w:rsidR="00EF70C1" w:rsidRPr="002F192B">
        <w:rPr>
          <w:rFonts w:ascii="Arial" w:eastAsia="Times New Roman" w:hAnsi="Arial" w:cs="Arial"/>
          <w:sz w:val="24"/>
          <w:szCs w:val="24"/>
          <w:lang w:eastAsia="pt-BR"/>
        </w:rPr>
        <w:t xml:space="preserve"> </w:t>
      </w:r>
      <w:r w:rsidRPr="002F192B">
        <w:rPr>
          <w:rFonts w:ascii="Arial" w:eastAsia="Times New Roman" w:hAnsi="Arial" w:cs="Arial"/>
          <w:sz w:val="24"/>
          <w:szCs w:val="24"/>
          <w:lang w:eastAsia="pt-BR"/>
        </w:rPr>
        <w:t>Evandro Chagas</w:t>
      </w:r>
      <w:r w:rsidR="00EF70C1" w:rsidRPr="002F192B">
        <w:rPr>
          <w:rFonts w:ascii="Arial" w:eastAsia="Times New Roman" w:hAnsi="Arial" w:cs="Arial"/>
          <w:sz w:val="24"/>
          <w:szCs w:val="24"/>
          <w:lang w:eastAsia="pt-BR"/>
        </w:rPr>
        <w:t xml:space="preserve"> </w:t>
      </w:r>
      <w:r w:rsidRPr="002F192B">
        <w:rPr>
          <w:rFonts w:ascii="Arial" w:eastAsia="Times New Roman" w:hAnsi="Arial" w:cs="Arial"/>
          <w:sz w:val="24"/>
          <w:szCs w:val="24"/>
          <w:lang w:eastAsia="pt-BR"/>
        </w:rPr>
        <w:t>compete planejar, coordenar, supervisionar e executar atividades 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desenvolvimento</w:t>
      </w:r>
      <w:proofErr w:type="gramEnd"/>
      <w:r w:rsidRPr="002F192B">
        <w:rPr>
          <w:rFonts w:ascii="Arial" w:eastAsia="Times New Roman" w:hAnsi="Arial" w:cs="Arial"/>
          <w:sz w:val="24"/>
          <w:szCs w:val="24"/>
          <w:lang w:eastAsia="pt-BR"/>
        </w:rPr>
        <w:t xml:space="preserve"> de pesquisas clínicas no campo das doenças infecciosas;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assistência</w:t>
      </w:r>
      <w:proofErr w:type="gramEnd"/>
      <w:r w:rsidRPr="002F192B">
        <w:rPr>
          <w:rFonts w:ascii="Arial" w:eastAsia="Times New Roman" w:hAnsi="Arial" w:cs="Arial"/>
          <w:sz w:val="24"/>
          <w:szCs w:val="24"/>
          <w:lang w:eastAsia="pt-BR"/>
        </w:rPr>
        <w:t xml:space="preserve"> de referência em sua área de competência, apoiando o Sistema Único de Saúde;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III - capacitação de recursos humanos e ensino em sua área de competência para o sistema de saúde e de ciência e tecnologia do País;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avaliação, desenvolvimento e validação</w:t>
      </w:r>
      <w:proofErr w:type="gramEnd"/>
      <w:r w:rsidRPr="002F192B">
        <w:rPr>
          <w:rFonts w:ascii="Arial" w:eastAsia="Times New Roman" w:hAnsi="Arial" w:cs="Arial"/>
          <w:sz w:val="24"/>
          <w:szCs w:val="24"/>
          <w:lang w:eastAsia="pt-BR"/>
        </w:rPr>
        <w:t xml:space="preserve"> de novas tecnologias e modelos gerenciais de atenção à saúde;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assessoria</w:t>
      </w:r>
      <w:proofErr w:type="gramEnd"/>
      <w:r w:rsidRPr="002F192B">
        <w:rPr>
          <w:rFonts w:ascii="Arial" w:eastAsia="Times New Roman" w:hAnsi="Arial" w:cs="Arial"/>
          <w:sz w:val="24"/>
          <w:szCs w:val="24"/>
          <w:lang w:eastAsia="pt-BR"/>
        </w:rPr>
        <w:t xml:space="preserve"> técnica, como unidade de referência, ao Sistema Único de Saúde e outras instituições afins.</w:t>
      </w:r>
    </w:p>
    <w:p w:rsidR="006D4325" w:rsidRPr="00EA41F8" w:rsidRDefault="006D4325" w:rsidP="002F192B">
      <w:pPr>
        <w:spacing w:before="120" w:after="120" w:line="360" w:lineRule="auto"/>
        <w:jc w:val="both"/>
        <w:rPr>
          <w:rFonts w:ascii="Arial" w:eastAsia="Times New Roman" w:hAnsi="Arial" w:cs="Arial"/>
          <w:sz w:val="24"/>
          <w:szCs w:val="24"/>
          <w:u w:val="single"/>
          <w:lang w:eastAsia="pt-BR"/>
        </w:rPr>
      </w:pPr>
      <w:bookmarkStart w:id="3" w:name="anexoart30a"/>
      <w:bookmarkEnd w:id="3"/>
      <w:r w:rsidRPr="00EA41F8">
        <w:rPr>
          <w:rFonts w:ascii="Arial" w:eastAsia="Times New Roman" w:hAnsi="Arial" w:cs="Arial"/>
          <w:b/>
          <w:sz w:val="24"/>
          <w:szCs w:val="24"/>
          <w:u w:val="single"/>
          <w:lang w:eastAsia="pt-BR"/>
        </w:rPr>
        <w:t>Art. 43</w:t>
      </w:r>
      <w:r w:rsidRPr="00EA41F8">
        <w:rPr>
          <w:rFonts w:ascii="Arial" w:eastAsia="Times New Roman" w:hAnsi="Arial" w:cs="Arial"/>
          <w:sz w:val="24"/>
          <w:szCs w:val="24"/>
          <w:u w:val="single"/>
          <w:lang w:eastAsia="pt-BR"/>
        </w:rPr>
        <w:t>.</w:t>
      </w:r>
      <w:r w:rsidR="00EA41F8">
        <w:rPr>
          <w:rFonts w:ascii="Arial" w:eastAsia="Times New Roman" w:hAnsi="Arial" w:cs="Arial"/>
          <w:sz w:val="24"/>
          <w:szCs w:val="24"/>
          <w:u w:val="single"/>
          <w:lang w:eastAsia="pt-BR"/>
        </w:rPr>
        <w:t xml:space="preserve"> </w:t>
      </w:r>
      <w:r w:rsidRPr="00EA41F8">
        <w:rPr>
          <w:rFonts w:ascii="Arial" w:eastAsia="Times New Roman" w:hAnsi="Arial" w:cs="Arial"/>
          <w:sz w:val="24"/>
          <w:szCs w:val="24"/>
          <w:u w:val="single"/>
          <w:lang w:eastAsia="pt-BR"/>
        </w:rPr>
        <w:t>Ao Instituto Carlos Chagas</w:t>
      </w:r>
      <w:r w:rsidR="004934F5">
        <w:rPr>
          <w:rStyle w:val="Refdenotaderodap"/>
          <w:rFonts w:ascii="Arial" w:eastAsia="Times New Roman" w:hAnsi="Arial" w:cs="Arial"/>
          <w:sz w:val="24"/>
          <w:szCs w:val="24"/>
          <w:u w:val="single"/>
          <w:lang w:eastAsia="pt-BR"/>
        </w:rPr>
        <w:footnoteReference w:id="27"/>
      </w:r>
      <w:r w:rsidRPr="00EA41F8">
        <w:rPr>
          <w:rFonts w:ascii="Arial" w:eastAsia="Times New Roman" w:hAnsi="Arial" w:cs="Arial"/>
          <w:sz w:val="24"/>
          <w:szCs w:val="24"/>
          <w:u w:val="single"/>
          <w:lang w:eastAsia="pt-BR"/>
        </w:rPr>
        <w:t xml:space="preserve"> compete planejar, coordenar, supervisionar e executar atividades relativas a: </w:t>
      </w:r>
    </w:p>
    <w:p w:rsidR="006D4325" w:rsidRPr="00EA41F8" w:rsidRDefault="006D4325" w:rsidP="002F192B">
      <w:pPr>
        <w:spacing w:before="120" w:after="120" w:line="360" w:lineRule="auto"/>
        <w:jc w:val="both"/>
        <w:rPr>
          <w:rFonts w:ascii="Arial" w:eastAsia="Times New Roman" w:hAnsi="Arial" w:cs="Arial"/>
          <w:sz w:val="24"/>
          <w:szCs w:val="24"/>
          <w:u w:val="single"/>
          <w:lang w:eastAsia="pt-BR"/>
        </w:rPr>
      </w:pPr>
      <w:r w:rsidRPr="00EA41F8">
        <w:rPr>
          <w:rFonts w:ascii="Arial" w:eastAsia="Times New Roman" w:hAnsi="Arial" w:cs="Arial"/>
          <w:sz w:val="24"/>
          <w:szCs w:val="24"/>
          <w:u w:val="single"/>
          <w:lang w:eastAsia="pt-BR"/>
        </w:rPr>
        <w:t xml:space="preserve">I - </w:t>
      </w:r>
      <w:proofErr w:type="gramStart"/>
      <w:r w:rsidRPr="00EA41F8">
        <w:rPr>
          <w:rFonts w:ascii="Arial" w:eastAsia="Times New Roman" w:hAnsi="Arial" w:cs="Arial"/>
          <w:sz w:val="24"/>
          <w:szCs w:val="24"/>
          <w:u w:val="single"/>
          <w:lang w:eastAsia="pt-BR"/>
        </w:rPr>
        <w:t>realização</w:t>
      </w:r>
      <w:proofErr w:type="gramEnd"/>
      <w:r w:rsidRPr="00EA41F8">
        <w:rPr>
          <w:rFonts w:ascii="Arial" w:eastAsia="Times New Roman" w:hAnsi="Arial" w:cs="Arial"/>
          <w:sz w:val="24"/>
          <w:szCs w:val="24"/>
          <w:u w:val="single"/>
          <w:lang w:eastAsia="pt-BR"/>
        </w:rPr>
        <w:t xml:space="preserve"> de pesquisas científicas nas áreas biológica, biomédica, de doenças infecciosas e parasitárias, de medicina tropical e de saúde pública, bem como em outras áreas correlatas;</w:t>
      </w:r>
    </w:p>
    <w:p w:rsidR="006D4325" w:rsidRPr="00EA41F8" w:rsidRDefault="006D4325" w:rsidP="002F192B">
      <w:pPr>
        <w:spacing w:before="120" w:after="120" w:line="360" w:lineRule="auto"/>
        <w:jc w:val="both"/>
        <w:rPr>
          <w:rFonts w:ascii="Arial" w:eastAsia="Times New Roman" w:hAnsi="Arial" w:cs="Arial"/>
          <w:sz w:val="24"/>
          <w:szCs w:val="24"/>
          <w:u w:val="single"/>
          <w:lang w:eastAsia="pt-BR"/>
        </w:rPr>
      </w:pPr>
      <w:r w:rsidRPr="00EA41F8">
        <w:rPr>
          <w:rFonts w:ascii="Arial" w:eastAsia="Times New Roman" w:hAnsi="Arial" w:cs="Arial"/>
          <w:sz w:val="24"/>
          <w:szCs w:val="24"/>
          <w:u w:val="single"/>
          <w:lang w:eastAsia="pt-BR"/>
        </w:rPr>
        <w:t xml:space="preserve">II - </w:t>
      </w:r>
      <w:proofErr w:type="gramStart"/>
      <w:r w:rsidRPr="00EA41F8">
        <w:rPr>
          <w:rFonts w:ascii="Arial" w:eastAsia="Times New Roman" w:hAnsi="Arial" w:cs="Arial"/>
          <w:sz w:val="24"/>
          <w:szCs w:val="24"/>
          <w:u w:val="single"/>
          <w:lang w:eastAsia="pt-BR"/>
        </w:rPr>
        <w:t>desenvolvimento</w:t>
      </w:r>
      <w:proofErr w:type="gramEnd"/>
      <w:r w:rsidRPr="00EA41F8">
        <w:rPr>
          <w:rFonts w:ascii="Arial" w:eastAsia="Times New Roman" w:hAnsi="Arial" w:cs="Arial"/>
          <w:sz w:val="24"/>
          <w:szCs w:val="24"/>
          <w:u w:val="single"/>
          <w:lang w:eastAsia="pt-BR"/>
        </w:rPr>
        <w:t xml:space="preserve"> do ensino e formação</w:t>
      </w:r>
      <w:r w:rsidR="005B1D33" w:rsidRPr="00EA41F8">
        <w:rPr>
          <w:rFonts w:ascii="Arial" w:eastAsia="Times New Roman" w:hAnsi="Arial" w:cs="Arial"/>
          <w:sz w:val="24"/>
          <w:szCs w:val="24"/>
          <w:u w:val="single"/>
          <w:lang w:eastAsia="pt-BR"/>
        </w:rPr>
        <w:t xml:space="preserve"> </w:t>
      </w:r>
      <w:r w:rsidRPr="00EA41F8">
        <w:rPr>
          <w:rFonts w:ascii="Arial" w:eastAsia="Times New Roman" w:hAnsi="Arial" w:cs="Arial"/>
          <w:sz w:val="24"/>
          <w:szCs w:val="24"/>
          <w:u w:val="single"/>
          <w:lang w:eastAsia="pt-BR"/>
        </w:rPr>
        <w:t xml:space="preserve">de recursos humanos em suas áreas de competência para o sistema de saúde e de ciência e tecnologia do País; </w:t>
      </w:r>
    </w:p>
    <w:p w:rsidR="006D4325" w:rsidRPr="00EA41F8" w:rsidRDefault="006D4325" w:rsidP="002F192B">
      <w:pPr>
        <w:spacing w:before="120" w:after="120" w:line="360" w:lineRule="auto"/>
        <w:jc w:val="both"/>
        <w:rPr>
          <w:rFonts w:ascii="Arial" w:eastAsia="Times New Roman" w:hAnsi="Arial" w:cs="Arial"/>
          <w:sz w:val="24"/>
          <w:szCs w:val="24"/>
          <w:u w:val="single"/>
          <w:lang w:eastAsia="pt-BR"/>
        </w:rPr>
      </w:pPr>
      <w:r w:rsidRPr="00EA41F8">
        <w:rPr>
          <w:rFonts w:ascii="Arial" w:eastAsia="Times New Roman" w:hAnsi="Arial" w:cs="Arial"/>
          <w:sz w:val="24"/>
          <w:szCs w:val="24"/>
          <w:u w:val="single"/>
          <w:lang w:eastAsia="pt-BR"/>
        </w:rPr>
        <w:lastRenderedPageBreak/>
        <w:t xml:space="preserve">III - desenvolvimento de atividades para a melhoria da situação </w:t>
      </w:r>
      <w:proofErr w:type="spellStart"/>
      <w:r w:rsidRPr="00EA41F8">
        <w:rPr>
          <w:rFonts w:ascii="Arial" w:eastAsia="Times New Roman" w:hAnsi="Arial" w:cs="Arial"/>
          <w:sz w:val="24"/>
          <w:szCs w:val="24"/>
          <w:u w:val="single"/>
          <w:lang w:eastAsia="pt-BR"/>
        </w:rPr>
        <w:t>sócio-sanitária</w:t>
      </w:r>
      <w:proofErr w:type="spellEnd"/>
      <w:r w:rsidRPr="00EA41F8">
        <w:rPr>
          <w:rFonts w:ascii="Arial" w:eastAsia="Times New Roman" w:hAnsi="Arial" w:cs="Arial"/>
          <w:sz w:val="24"/>
          <w:szCs w:val="24"/>
          <w:u w:val="single"/>
          <w:lang w:eastAsia="pt-BR"/>
        </w:rPr>
        <w:t xml:space="preserve"> regional; </w:t>
      </w:r>
    </w:p>
    <w:p w:rsidR="006D4325" w:rsidRPr="00EA41F8" w:rsidRDefault="006D4325" w:rsidP="002F192B">
      <w:pPr>
        <w:spacing w:before="120" w:after="120" w:line="360" w:lineRule="auto"/>
        <w:jc w:val="both"/>
        <w:rPr>
          <w:rFonts w:ascii="Arial" w:eastAsia="Times New Roman" w:hAnsi="Arial" w:cs="Arial"/>
          <w:sz w:val="24"/>
          <w:szCs w:val="24"/>
          <w:u w:val="single"/>
          <w:lang w:eastAsia="pt-BR"/>
        </w:rPr>
      </w:pPr>
      <w:r w:rsidRPr="00EA41F8">
        <w:rPr>
          <w:rFonts w:ascii="Arial" w:eastAsia="Times New Roman" w:hAnsi="Arial" w:cs="Arial"/>
          <w:sz w:val="24"/>
          <w:szCs w:val="24"/>
          <w:u w:val="single"/>
          <w:lang w:eastAsia="pt-BR"/>
        </w:rPr>
        <w:t xml:space="preserve">IV - </w:t>
      </w:r>
      <w:proofErr w:type="gramStart"/>
      <w:r w:rsidRPr="00EA41F8">
        <w:rPr>
          <w:rFonts w:ascii="Arial" w:eastAsia="Times New Roman" w:hAnsi="Arial" w:cs="Arial"/>
          <w:sz w:val="24"/>
          <w:szCs w:val="24"/>
          <w:u w:val="single"/>
          <w:lang w:eastAsia="pt-BR"/>
        </w:rPr>
        <w:t>apoio</w:t>
      </w:r>
      <w:proofErr w:type="gramEnd"/>
      <w:r w:rsidRPr="00EA41F8">
        <w:rPr>
          <w:rFonts w:ascii="Arial" w:eastAsia="Times New Roman" w:hAnsi="Arial" w:cs="Arial"/>
          <w:sz w:val="24"/>
          <w:szCs w:val="24"/>
          <w:u w:val="single"/>
          <w:lang w:eastAsia="pt-BR"/>
        </w:rPr>
        <w:t xml:space="preserve"> técnico de referência aos laboratórios de saúde pública; e</w:t>
      </w:r>
    </w:p>
    <w:p w:rsidR="006D4325" w:rsidRPr="00EA41F8" w:rsidRDefault="006D4325" w:rsidP="002F192B">
      <w:pPr>
        <w:spacing w:before="120" w:after="120" w:line="360" w:lineRule="auto"/>
        <w:jc w:val="both"/>
        <w:rPr>
          <w:rFonts w:ascii="Arial" w:eastAsia="Times New Roman" w:hAnsi="Arial" w:cs="Arial"/>
          <w:sz w:val="24"/>
          <w:szCs w:val="24"/>
          <w:u w:val="single"/>
          <w:lang w:eastAsia="pt-BR"/>
        </w:rPr>
      </w:pPr>
      <w:r w:rsidRPr="00EA41F8">
        <w:rPr>
          <w:rFonts w:ascii="Arial" w:eastAsia="Times New Roman" w:hAnsi="Arial" w:cs="Arial"/>
          <w:sz w:val="24"/>
          <w:szCs w:val="24"/>
          <w:u w:val="single"/>
          <w:lang w:eastAsia="pt-BR"/>
        </w:rPr>
        <w:t xml:space="preserve">V - </w:t>
      </w:r>
      <w:proofErr w:type="gramStart"/>
      <w:r w:rsidRPr="00EA41F8">
        <w:rPr>
          <w:rFonts w:ascii="Arial" w:eastAsia="Times New Roman" w:hAnsi="Arial" w:cs="Arial"/>
          <w:sz w:val="24"/>
          <w:szCs w:val="24"/>
          <w:u w:val="single"/>
          <w:lang w:eastAsia="pt-BR"/>
        </w:rPr>
        <w:t>assessoria</w:t>
      </w:r>
      <w:proofErr w:type="gramEnd"/>
      <w:r w:rsidRPr="00EA41F8">
        <w:rPr>
          <w:rFonts w:ascii="Arial" w:eastAsia="Times New Roman" w:hAnsi="Arial" w:cs="Arial"/>
          <w:sz w:val="24"/>
          <w:szCs w:val="24"/>
          <w:u w:val="single"/>
          <w:lang w:eastAsia="pt-BR"/>
        </w:rPr>
        <w:t xml:space="preserve"> técnico-científica ao Sistema Único de Saúde e colaboração com organizações nacionais e internacionais em sua área de atuação.</w:t>
      </w:r>
    </w:p>
    <w:p w:rsidR="006D4325" w:rsidRPr="00EA41F8" w:rsidRDefault="006D4325" w:rsidP="002F192B">
      <w:pPr>
        <w:spacing w:before="120" w:after="120" w:line="360" w:lineRule="auto"/>
        <w:jc w:val="both"/>
        <w:rPr>
          <w:rFonts w:ascii="Arial" w:eastAsia="Times New Roman" w:hAnsi="Arial" w:cs="Arial"/>
          <w:b/>
          <w:sz w:val="24"/>
          <w:szCs w:val="24"/>
          <w:lang w:eastAsia="pt-BR"/>
        </w:rPr>
      </w:pPr>
      <w:r w:rsidRPr="00EA41F8">
        <w:rPr>
          <w:rFonts w:ascii="Arial" w:eastAsia="Times New Roman" w:hAnsi="Arial" w:cs="Arial"/>
          <w:b/>
          <w:sz w:val="24"/>
          <w:szCs w:val="24"/>
          <w:lang w:eastAsia="pt-BR"/>
        </w:rPr>
        <w:t>CAPÍTULO VI</w:t>
      </w:r>
    </w:p>
    <w:p w:rsidR="006D4325" w:rsidRPr="00EA41F8" w:rsidRDefault="006D4325" w:rsidP="002F192B">
      <w:pPr>
        <w:spacing w:before="120" w:after="120" w:line="360" w:lineRule="auto"/>
        <w:jc w:val="both"/>
        <w:rPr>
          <w:rFonts w:ascii="Arial" w:eastAsia="Times New Roman" w:hAnsi="Arial" w:cs="Arial"/>
          <w:b/>
          <w:sz w:val="24"/>
          <w:szCs w:val="24"/>
          <w:lang w:eastAsia="pt-BR"/>
        </w:rPr>
      </w:pPr>
      <w:r w:rsidRPr="00EA41F8">
        <w:rPr>
          <w:rFonts w:ascii="Arial" w:eastAsia="Times New Roman" w:hAnsi="Arial" w:cs="Arial"/>
          <w:b/>
          <w:sz w:val="24"/>
          <w:szCs w:val="24"/>
          <w:lang w:eastAsia="pt-BR"/>
        </w:rPr>
        <w:t>DAS ATRIBUIÇÕES DOS DIRIGENTES</w:t>
      </w:r>
    </w:p>
    <w:p w:rsidR="006D4325" w:rsidRPr="002F192B" w:rsidRDefault="006D4325" w:rsidP="002F192B">
      <w:pPr>
        <w:spacing w:before="120" w:after="120" w:line="360" w:lineRule="auto"/>
        <w:jc w:val="both"/>
        <w:rPr>
          <w:rFonts w:ascii="Arial" w:eastAsia="Times New Roman" w:hAnsi="Arial" w:cs="Arial"/>
          <w:b/>
          <w:bCs/>
          <w:sz w:val="24"/>
          <w:szCs w:val="24"/>
          <w:lang w:eastAsia="pt-BR"/>
        </w:rPr>
      </w:pPr>
      <w:r w:rsidRPr="002F192B">
        <w:rPr>
          <w:rFonts w:ascii="Arial" w:eastAsia="Times New Roman" w:hAnsi="Arial" w:cs="Arial"/>
          <w:b/>
          <w:bCs/>
          <w:sz w:val="24"/>
          <w:szCs w:val="24"/>
          <w:lang w:eastAsia="pt-BR"/>
        </w:rPr>
        <w:t>Seção I</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b/>
          <w:bCs/>
          <w:sz w:val="24"/>
          <w:szCs w:val="24"/>
          <w:lang w:eastAsia="pt-BR"/>
        </w:rPr>
        <w:t>Do Presidente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43401">
        <w:rPr>
          <w:rFonts w:ascii="Arial" w:eastAsia="Times New Roman" w:hAnsi="Arial" w:cs="Arial"/>
          <w:b/>
          <w:sz w:val="24"/>
          <w:szCs w:val="24"/>
          <w:lang w:eastAsia="pt-BR"/>
        </w:rPr>
        <w:t>Art. 44</w:t>
      </w:r>
      <w:r w:rsidRPr="002F192B">
        <w:rPr>
          <w:rFonts w:ascii="Arial" w:eastAsia="Times New Roman" w:hAnsi="Arial" w:cs="Arial"/>
          <w:sz w:val="24"/>
          <w:szCs w:val="24"/>
          <w:lang w:eastAsia="pt-BR"/>
        </w:rPr>
        <w:t>. Ao Presidente incumbe: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dirigir</w:t>
      </w:r>
      <w:proofErr w:type="gramEnd"/>
      <w:r w:rsidRPr="002F192B">
        <w:rPr>
          <w:rFonts w:ascii="Arial" w:eastAsia="Times New Roman" w:hAnsi="Arial" w:cs="Arial"/>
          <w:sz w:val="24"/>
          <w:szCs w:val="24"/>
          <w:lang w:eastAsia="pt-BR"/>
        </w:rPr>
        <w:t xml:space="preserve"> a FIOCRUZ, em conformidade com este Estatuto, coordenando a formulação e a implementação das políticas institucionais, em consonância com as diretrizes do Conselho Superior, do Congresso Interno e do Conselho Deliberativo;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representar</w:t>
      </w:r>
      <w:proofErr w:type="gramEnd"/>
      <w:r w:rsidRPr="002F192B">
        <w:rPr>
          <w:rFonts w:ascii="Arial" w:eastAsia="Times New Roman" w:hAnsi="Arial" w:cs="Arial"/>
          <w:sz w:val="24"/>
          <w:szCs w:val="24"/>
          <w:lang w:eastAsia="pt-BR"/>
        </w:rPr>
        <w:t xml:space="preserve"> a FIOCRUZ em juízo ou fora dele, podendo constituir mandatários para este fim;</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indicar os dirigentes das Unidades, na forma da legislação vigente;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convocar e presidir</w:t>
      </w:r>
      <w:proofErr w:type="gramEnd"/>
      <w:r w:rsidRPr="002F192B">
        <w:rPr>
          <w:rFonts w:ascii="Arial" w:eastAsia="Times New Roman" w:hAnsi="Arial" w:cs="Arial"/>
          <w:sz w:val="24"/>
          <w:szCs w:val="24"/>
          <w:lang w:eastAsia="pt-BR"/>
        </w:rPr>
        <w:t xml:space="preserve"> o Conselho Deliberativo;</w:t>
      </w:r>
    </w:p>
    <w:p w:rsidR="006D4325" w:rsidRPr="00EA41F8" w:rsidRDefault="006D4325" w:rsidP="002F192B">
      <w:pPr>
        <w:spacing w:before="120" w:after="120" w:line="360" w:lineRule="auto"/>
        <w:jc w:val="both"/>
        <w:rPr>
          <w:rFonts w:ascii="Arial" w:eastAsia="Times New Roman" w:hAnsi="Arial" w:cs="Arial"/>
          <w:sz w:val="24"/>
          <w:szCs w:val="24"/>
          <w:u w:val="single"/>
          <w:lang w:eastAsia="pt-BR"/>
        </w:rPr>
      </w:pPr>
      <w:r w:rsidRPr="00EA41F8">
        <w:rPr>
          <w:rFonts w:ascii="Arial" w:eastAsia="Times New Roman" w:hAnsi="Arial" w:cs="Arial"/>
          <w:sz w:val="24"/>
          <w:szCs w:val="24"/>
          <w:u w:val="single"/>
          <w:lang w:eastAsia="pt-BR"/>
        </w:rPr>
        <w:t xml:space="preserve">V – </w:t>
      </w:r>
      <w:proofErr w:type="gramStart"/>
      <w:r w:rsidRPr="00EA41F8">
        <w:rPr>
          <w:rFonts w:ascii="Arial" w:eastAsia="Times New Roman" w:hAnsi="Arial" w:cs="Arial"/>
          <w:sz w:val="24"/>
          <w:szCs w:val="24"/>
          <w:u w:val="single"/>
          <w:lang w:eastAsia="pt-BR"/>
        </w:rPr>
        <w:t>presidir</w:t>
      </w:r>
      <w:proofErr w:type="gramEnd"/>
      <w:r w:rsidRPr="00EA41F8">
        <w:rPr>
          <w:rFonts w:ascii="Arial" w:eastAsia="Times New Roman" w:hAnsi="Arial" w:cs="Arial"/>
          <w:sz w:val="24"/>
          <w:szCs w:val="24"/>
          <w:u w:val="single"/>
          <w:lang w:eastAsia="pt-BR"/>
        </w:rPr>
        <w:t xml:space="preserve"> o Conselho de Administração da Companhia Brasileira de Biotecnologia em Saúde – </w:t>
      </w:r>
      <w:proofErr w:type="spellStart"/>
      <w:r w:rsidR="004934F5" w:rsidRPr="00EA41F8">
        <w:rPr>
          <w:rFonts w:ascii="Arial" w:hAnsi="Arial" w:cs="Arial"/>
          <w:sz w:val="24"/>
          <w:szCs w:val="24"/>
          <w:u w:val="single"/>
        </w:rPr>
        <w:t>Bio-Manguinhos</w:t>
      </w:r>
      <w:proofErr w:type="spellEnd"/>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VI - </w:t>
      </w:r>
      <w:proofErr w:type="gramStart"/>
      <w:r w:rsidRPr="002F192B">
        <w:rPr>
          <w:rFonts w:ascii="Arial" w:eastAsia="Times New Roman" w:hAnsi="Arial" w:cs="Arial"/>
          <w:sz w:val="24"/>
          <w:szCs w:val="24"/>
          <w:lang w:eastAsia="pt-BR"/>
        </w:rPr>
        <w:t>submeter</w:t>
      </w:r>
      <w:proofErr w:type="gramEnd"/>
      <w:r w:rsidRPr="002F192B">
        <w:rPr>
          <w:rFonts w:ascii="Arial" w:eastAsia="Times New Roman" w:hAnsi="Arial" w:cs="Arial"/>
          <w:sz w:val="24"/>
          <w:szCs w:val="24"/>
          <w:lang w:eastAsia="pt-BR"/>
        </w:rPr>
        <w:t xml:space="preserve"> o Plano de Objetivos e Metas à apreciação do Conselho Superior, após aprovação do Conselho Deliberativo;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VII - submeter o orçamento ao Conselho Superior, após aprovação do Conselho Deliberativo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VIII - aprovar normas regulamentares e praticar os demais atos pertinentes à estruturação e ao funcionamento da FIOCRUZ, ouvidos, no que couber, o Conselho Deliberativo e o Conselho Superior, de acordo com a legislação vigente;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lastRenderedPageBreak/>
        <w:t xml:space="preserve">IX- </w:t>
      </w:r>
      <w:proofErr w:type="gramStart"/>
      <w:r w:rsidRPr="002F192B">
        <w:rPr>
          <w:rFonts w:ascii="Arial" w:eastAsia="Times New Roman" w:hAnsi="Arial" w:cs="Arial"/>
          <w:sz w:val="24"/>
          <w:szCs w:val="24"/>
          <w:lang w:eastAsia="pt-BR"/>
        </w:rPr>
        <w:t>autorizar</w:t>
      </w:r>
      <w:proofErr w:type="gramEnd"/>
      <w:r w:rsidRPr="002F192B">
        <w:rPr>
          <w:rFonts w:ascii="Arial" w:eastAsia="Times New Roman" w:hAnsi="Arial" w:cs="Arial"/>
          <w:sz w:val="24"/>
          <w:szCs w:val="24"/>
          <w:lang w:eastAsia="pt-BR"/>
        </w:rPr>
        <w:t xml:space="preserve"> operações financeiras e o movimento de recursos, na forma da legislação vigente;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X - </w:t>
      </w:r>
      <w:proofErr w:type="gramStart"/>
      <w:r w:rsidRPr="002F192B">
        <w:rPr>
          <w:rFonts w:ascii="Arial" w:eastAsia="Times New Roman" w:hAnsi="Arial" w:cs="Arial"/>
          <w:sz w:val="24"/>
          <w:szCs w:val="24"/>
          <w:lang w:eastAsia="pt-BR"/>
        </w:rPr>
        <w:t>implementar</w:t>
      </w:r>
      <w:proofErr w:type="gramEnd"/>
      <w:r w:rsidRPr="002F192B">
        <w:rPr>
          <w:rFonts w:ascii="Arial" w:eastAsia="Times New Roman" w:hAnsi="Arial" w:cs="Arial"/>
          <w:sz w:val="24"/>
          <w:szCs w:val="24"/>
          <w:lang w:eastAsia="pt-BR"/>
        </w:rPr>
        <w:t xml:space="preserve"> a política de pessoal, segundo critérios fixados pelo Conselho Deliberativo, de acordo com a legislação vigente;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XI - celebrar convênios, contratos e acordos com entidades nacionais, internacionais e estrangeiras, ouvido, no que couber, o Conselho Deliberativo;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XII - praticar todos os atos pertinentes à administração orçamentária, financeira, contábil, de patrimônio, de material e de serviços gerais, na forma da legislação em vigor, e determinar auditorias e verificações periódicas nessas áreas;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XIII - adotar outras medidas que lhe sejam atribuídas ou delegadas pela legislação ou ato superior.</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Parágrafo único. Os critérios para a substituição dos dirigentes da FIOCRUZ serão indicados no seu regimento interno ou, no caso de omissão, designados pelo seu Presidente, em consonância com as orientações do Conselho Deliberativo, e assumirão, automática e cumulativamente, o exercício do cargo ou função de direção nos afastamentos ou impedimentos legais ou regulamentares do titular e na vacância do cargo. </w:t>
      </w:r>
    </w:p>
    <w:p w:rsidR="006D4325" w:rsidRPr="002F192B" w:rsidRDefault="006D4325" w:rsidP="002F192B">
      <w:pPr>
        <w:spacing w:before="120" w:after="120" w:line="360" w:lineRule="auto"/>
        <w:jc w:val="both"/>
        <w:rPr>
          <w:rFonts w:ascii="Arial" w:eastAsia="Times New Roman" w:hAnsi="Arial" w:cs="Arial"/>
          <w:b/>
          <w:bCs/>
          <w:sz w:val="24"/>
          <w:szCs w:val="24"/>
          <w:lang w:eastAsia="pt-BR"/>
        </w:rPr>
      </w:pPr>
      <w:r w:rsidRPr="002F192B">
        <w:rPr>
          <w:rFonts w:ascii="Arial" w:eastAsia="Times New Roman" w:hAnsi="Arial" w:cs="Arial"/>
          <w:b/>
          <w:bCs/>
          <w:sz w:val="24"/>
          <w:szCs w:val="24"/>
          <w:lang w:eastAsia="pt-BR"/>
        </w:rPr>
        <w:t>Seção II</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b/>
          <w:bCs/>
          <w:sz w:val="24"/>
          <w:szCs w:val="24"/>
          <w:lang w:eastAsia="pt-BR"/>
        </w:rPr>
        <w:t>Dos Vice-Presidentes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EA41F8">
        <w:rPr>
          <w:rFonts w:ascii="Arial" w:eastAsia="Times New Roman" w:hAnsi="Arial" w:cs="Arial"/>
          <w:b/>
          <w:sz w:val="24"/>
          <w:szCs w:val="24"/>
          <w:lang w:eastAsia="pt-BR"/>
        </w:rPr>
        <w:t>Art. 45</w:t>
      </w:r>
      <w:r w:rsidRPr="002F192B">
        <w:rPr>
          <w:rFonts w:ascii="Arial" w:eastAsia="Times New Roman" w:hAnsi="Arial" w:cs="Arial"/>
          <w:sz w:val="24"/>
          <w:szCs w:val="24"/>
          <w:lang w:eastAsia="pt-BR"/>
        </w:rPr>
        <w:t>. Aos Vice-Presidentes incumbe: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representar</w:t>
      </w:r>
      <w:proofErr w:type="gramEnd"/>
      <w:r w:rsidRPr="002F192B">
        <w:rPr>
          <w:rFonts w:ascii="Arial" w:eastAsia="Times New Roman" w:hAnsi="Arial" w:cs="Arial"/>
          <w:sz w:val="24"/>
          <w:szCs w:val="24"/>
          <w:lang w:eastAsia="pt-BR"/>
        </w:rPr>
        <w:t xml:space="preserve"> o Presidente da FIOCRUZ ou, por designação deste, substituí-lo; </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assessorar</w:t>
      </w:r>
      <w:proofErr w:type="gramEnd"/>
      <w:r w:rsidRPr="002F192B">
        <w:rPr>
          <w:rFonts w:ascii="Arial" w:eastAsia="Times New Roman" w:hAnsi="Arial" w:cs="Arial"/>
          <w:sz w:val="24"/>
          <w:szCs w:val="24"/>
          <w:lang w:eastAsia="pt-BR"/>
        </w:rPr>
        <w:t xml:space="preserve"> o Presidente na administração da FIOCRUZ;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coordenar, implementar e avaliar programas horizontais de pesquisa, desenvolvimento tecnológico, ensino, serviços, produção, informação em saúde e desenvolvimento institucional.</w:t>
      </w:r>
    </w:p>
    <w:p w:rsidR="006D4325" w:rsidRPr="00EA41F8" w:rsidRDefault="006D4325" w:rsidP="002F192B">
      <w:pPr>
        <w:spacing w:before="120" w:after="120" w:line="360" w:lineRule="auto"/>
        <w:jc w:val="both"/>
        <w:rPr>
          <w:rFonts w:ascii="Arial" w:eastAsia="Times New Roman" w:hAnsi="Arial" w:cs="Arial"/>
          <w:sz w:val="24"/>
          <w:szCs w:val="24"/>
          <w:u w:val="single"/>
          <w:lang w:eastAsia="pt-BR"/>
        </w:rPr>
      </w:pPr>
      <w:r w:rsidRPr="00EA41F8">
        <w:rPr>
          <w:rFonts w:ascii="Arial" w:eastAsia="Times New Roman" w:hAnsi="Arial" w:cs="Arial"/>
          <w:sz w:val="24"/>
          <w:szCs w:val="24"/>
          <w:u w:val="single"/>
          <w:lang w:eastAsia="pt-BR"/>
        </w:rPr>
        <w:t xml:space="preserve">IV – </w:t>
      </w:r>
      <w:proofErr w:type="gramStart"/>
      <w:r w:rsidRPr="00EA41F8">
        <w:rPr>
          <w:rFonts w:ascii="Arial" w:eastAsia="Times New Roman" w:hAnsi="Arial" w:cs="Arial"/>
          <w:sz w:val="24"/>
          <w:szCs w:val="24"/>
          <w:u w:val="single"/>
          <w:lang w:eastAsia="pt-BR"/>
        </w:rPr>
        <w:t>monitorar</w:t>
      </w:r>
      <w:proofErr w:type="gramEnd"/>
      <w:r w:rsidRPr="00EA41F8">
        <w:rPr>
          <w:rFonts w:ascii="Arial" w:eastAsia="Times New Roman" w:hAnsi="Arial" w:cs="Arial"/>
          <w:sz w:val="24"/>
          <w:szCs w:val="24"/>
          <w:u w:val="single"/>
          <w:lang w:eastAsia="pt-BR"/>
        </w:rPr>
        <w:t xml:space="preserve"> a execução das metas institucionais e rever programas horizontais.</w:t>
      </w:r>
    </w:p>
    <w:p w:rsidR="006D4325" w:rsidRPr="002F192B" w:rsidRDefault="006D4325" w:rsidP="002F192B">
      <w:pPr>
        <w:spacing w:before="120" w:after="120" w:line="360" w:lineRule="auto"/>
        <w:jc w:val="both"/>
        <w:rPr>
          <w:rFonts w:ascii="Arial" w:eastAsia="Times New Roman" w:hAnsi="Arial" w:cs="Arial"/>
          <w:b/>
          <w:bCs/>
          <w:sz w:val="24"/>
          <w:szCs w:val="24"/>
          <w:lang w:eastAsia="pt-BR"/>
        </w:rPr>
      </w:pPr>
      <w:r w:rsidRPr="002F192B">
        <w:rPr>
          <w:rFonts w:ascii="Arial" w:eastAsia="Times New Roman" w:hAnsi="Arial" w:cs="Arial"/>
          <w:b/>
          <w:bCs/>
          <w:sz w:val="24"/>
          <w:szCs w:val="24"/>
          <w:lang w:eastAsia="pt-BR"/>
        </w:rPr>
        <w:t>Seção III</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b/>
          <w:bCs/>
          <w:sz w:val="24"/>
          <w:szCs w:val="24"/>
          <w:lang w:eastAsia="pt-BR"/>
        </w:rPr>
        <w:t>Dos demais Dirigentes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EA41F8">
        <w:rPr>
          <w:rFonts w:ascii="Arial" w:eastAsia="Times New Roman" w:hAnsi="Arial" w:cs="Arial"/>
          <w:b/>
          <w:sz w:val="24"/>
          <w:szCs w:val="24"/>
          <w:lang w:eastAsia="pt-BR"/>
        </w:rPr>
        <w:lastRenderedPageBreak/>
        <w:t>Art. 46</w:t>
      </w:r>
      <w:r w:rsidRPr="002F192B">
        <w:rPr>
          <w:rFonts w:ascii="Arial" w:eastAsia="Times New Roman" w:hAnsi="Arial" w:cs="Arial"/>
          <w:sz w:val="24"/>
          <w:szCs w:val="24"/>
          <w:lang w:eastAsia="pt-BR"/>
        </w:rPr>
        <w:t xml:space="preserve">. Ao Chefe de Gabinete, ao Procurador-Chefe, ao </w:t>
      </w:r>
      <w:proofErr w:type="spellStart"/>
      <w:r w:rsidRPr="002F192B">
        <w:rPr>
          <w:rFonts w:ascii="Arial" w:eastAsia="Times New Roman" w:hAnsi="Arial" w:cs="Arial"/>
          <w:sz w:val="24"/>
          <w:szCs w:val="24"/>
          <w:lang w:eastAsia="pt-BR"/>
        </w:rPr>
        <w:t>Auditor-Chefe</w:t>
      </w:r>
      <w:proofErr w:type="spellEnd"/>
      <w:r w:rsidRPr="002F192B">
        <w:rPr>
          <w:rFonts w:ascii="Arial" w:eastAsia="Times New Roman" w:hAnsi="Arial" w:cs="Arial"/>
          <w:sz w:val="24"/>
          <w:szCs w:val="24"/>
          <w:lang w:eastAsia="pt-BR"/>
        </w:rPr>
        <w:t>, aos Diretores, e aos demais dirigentes incumbe planejar, dirigir, coordenar e orientar a execução das atividades das respectivas unidades e exercer outras atribuições que lhes forem cometidas em suas áreas de competência</w:t>
      </w:r>
    </w:p>
    <w:p w:rsidR="006D4325" w:rsidRPr="00EA41F8" w:rsidRDefault="006D4325" w:rsidP="002F192B">
      <w:pPr>
        <w:spacing w:before="120" w:after="120" w:line="360" w:lineRule="auto"/>
        <w:jc w:val="both"/>
        <w:rPr>
          <w:rFonts w:ascii="Arial" w:eastAsia="Times New Roman" w:hAnsi="Arial" w:cs="Arial"/>
          <w:b/>
          <w:sz w:val="24"/>
          <w:szCs w:val="24"/>
          <w:lang w:eastAsia="pt-BR"/>
        </w:rPr>
      </w:pPr>
      <w:r w:rsidRPr="00EA41F8">
        <w:rPr>
          <w:rFonts w:ascii="Arial" w:eastAsia="Times New Roman" w:hAnsi="Arial" w:cs="Arial"/>
          <w:b/>
          <w:sz w:val="24"/>
          <w:szCs w:val="24"/>
          <w:lang w:eastAsia="pt-BR"/>
        </w:rPr>
        <w:t>CAPÍTULO VII</w:t>
      </w:r>
    </w:p>
    <w:p w:rsidR="006D4325" w:rsidRPr="00EA41F8" w:rsidRDefault="006D4325" w:rsidP="002F192B">
      <w:pPr>
        <w:spacing w:before="120" w:after="120" w:line="360" w:lineRule="auto"/>
        <w:jc w:val="both"/>
        <w:rPr>
          <w:rFonts w:ascii="Arial" w:eastAsia="Times New Roman" w:hAnsi="Arial" w:cs="Arial"/>
          <w:b/>
          <w:sz w:val="24"/>
          <w:szCs w:val="24"/>
          <w:lang w:eastAsia="pt-BR"/>
        </w:rPr>
      </w:pPr>
      <w:r w:rsidRPr="00EA41F8">
        <w:rPr>
          <w:rFonts w:ascii="Arial" w:eastAsia="Times New Roman" w:hAnsi="Arial" w:cs="Arial"/>
          <w:b/>
          <w:sz w:val="24"/>
          <w:szCs w:val="24"/>
          <w:lang w:eastAsia="pt-BR"/>
        </w:rPr>
        <w:t>DO PATRIMÔNIO E DA RECEITA</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EA41F8">
        <w:rPr>
          <w:rFonts w:ascii="Arial" w:eastAsia="Times New Roman" w:hAnsi="Arial" w:cs="Arial"/>
          <w:b/>
          <w:sz w:val="24"/>
          <w:szCs w:val="24"/>
          <w:lang w:eastAsia="pt-BR"/>
        </w:rPr>
        <w:t>Art. 47</w:t>
      </w:r>
      <w:r w:rsidRPr="002F192B">
        <w:rPr>
          <w:rFonts w:ascii="Arial" w:eastAsia="Times New Roman" w:hAnsi="Arial" w:cs="Arial"/>
          <w:sz w:val="24"/>
          <w:szCs w:val="24"/>
          <w:lang w:eastAsia="pt-BR"/>
        </w:rPr>
        <w:t>. O patrimônio da FIOCRUZ é constituído: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pelos</w:t>
      </w:r>
      <w:proofErr w:type="gramEnd"/>
      <w:r w:rsidRPr="002F192B">
        <w:rPr>
          <w:rFonts w:ascii="Arial" w:eastAsia="Times New Roman" w:hAnsi="Arial" w:cs="Arial"/>
          <w:sz w:val="24"/>
          <w:szCs w:val="24"/>
          <w:lang w:eastAsia="pt-BR"/>
        </w:rPr>
        <w:t xml:space="preserve"> bens móveis e imóveis adquiridos ou que vierem a ser adquiridos;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por</w:t>
      </w:r>
      <w:proofErr w:type="gramEnd"/>
      <w:r w:rsidRPr="002F192B">
        <w:rPr>
          <w:rFonts w:ascii="Arial" w:eastAsia="Times New Roman" w:hAnsi="Arial" w:cs="Arial"/>
          <w:sz w:val="24"/>
          <w:szCs w:val="24"/>
          <w:lang w:eastAsia="pt-BR"/>
        </w:rPr>
        <w:t xml:space="preserve"> doações, legados e auxílios, recebidos de pessoas físicas ou jurídicas, de direito público ou privado, filantrópicos, nacionais, internacionais e estrangeiros; e</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pelos demais bens e direitos que haja adquirido, produzido ou que venha a produzir.</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EA41F8">
        <w:rPr>
          <w:rFonts w:ascii="Arial" w:eastAsia="Times New Roman" w:hAnsi="Arial" w:cs="Arial"/>
          <w:b/>
          <w:sz w:val="24"/>
          <w:szCs w:val="24"/>
          <w:lang w:eastAsia="pt-BR"/>
        </w:rPr>
        <w:t>Art. 48.</w:t>
      </w:r>
      <w:r w:rsidRPr="002F192B">
        <w:rPr>
          <w:rFonts w:ascii="Arial" w:eastAsia="Times New Roman" w:hAnsi="Arial" w:cs="Arial"/>
          <w:sz w:val="24"/>
          <w:szCs w:val="24"/>
          <w:lang w:eastAsia="pt-BR"/>
        </w:rPr>
        <w:t xml:space="preserve"> Constituem receitas da FIOCRUZ:</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 - </w:t>
      </w:r>
      <w:proofErr w:type="gramStart"/>
      <w:r w:rsidRPr="002F192B">
        <w:rPr>
          <w:rFonts w:ascii="Arial" w:eastAsia="Times New Roman" w:hAnsi="Arial" w:cs="Arial"/>
          <w:sz w:val="24"/>
          <w:szCs w:val="24"/>
          <w:lang w:eastAsia="pt-BR"/>
        </w:rPr>
        <w:t>dotações</w:t>
      </w:r>
      <w:proofErr w:type="gramEnd"/>
      <w:r w:rsidRPr="002F192B">
        <w:rPr>
          <w:rFonts w:ascii="Arial" w:eastAsia="Times New Roman" w:hAnsi="Arial" w:cs="Arial"/>
          <w:sz w:val="24"/>
          <w:szCs w:val="24"/>
          <w:lang w:eastAsia="pt-BR"/>
        </w:rPr>
        <w:t xml:space="preserve"> consignadas no Orçamento Geral da União;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II - </w:t>
      </w:r>
      <w:proofErr w:type="gramStart"/>
      <w:r w:rsidRPr="002F192B">
        <w:rPr>
          <w:rFonts w:ascii="Arial" w:eastAsia="Times New Roman" w:hAnsi="Arial" w:cs="Arial"/>
          <w:sz w:val="24"/>
          <w:szCs w:val="24"/>
          <w:lang w:eastAsia="pt-BR"/>
        </w:rPr>
        <w:t>receitas</w:t>
      </w:r>
      <w:proofErr w:type="gramEnd"/>
      <w:r w:rsidRPr="002F192B">
        <w:rPr>
          <w:rFonts w:ascii="Arial" w:eastAsia="Times New Roman" w:hAnsi="Arial" w:cs="Arial"/>
          <w:sz w:val="24"/>
          <w:szCs w:val="24"/>
          <w:lang w:eastAsia="pt-BR"/>
        </w:rPr>
        <w:t xml:space="preserve"> provenientes da exploração econômica dos seus bens e serviços, bem como de operações técnicas e financeiras que realizar;</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III - receitas originárias de convênios, acordos, ajustes, contratos, doações, legados e auxílios;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IV - </w:t>
      </w:r>
      <w:proofErr w:type="gramStart"/>
      <w:r w:rsidRPr="002F192B">
        <w:rPr>
          <w:rFonts w:ascii="Arial" w:eastAsia="Times New Roman" w:hAnsi="Arial" w:cs="Arial"/>
          <w:sz w:val="24"/>
          <w:szCs w:val="24"/>
          <w:lang w:eastAsia="pt-BR"/>
        </w:rPr>
        <w:t>saldo</w:t>
      </w:r>
      <w:proofErr w:type="gramEnd"/>
      <w:r w:rsidRPr="002F192B">
        <w:rPr>
          <w:rFonts w:ascii="Arial" w:eastAsia="Times New Roman" w:hAnsi="Arial" w:cs="Arial"/>
          <w:sz w:val="24"/>
          <w:szCs w:val="24"/>
          <w:lang w:eastAsia="pt-BR"/>
        </w:rPr>
        <w:t xml:space="preserve"> de cada exercício financeiro;</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2F192B">
        <w:rPr>
          <w:rFonts w:ascii="Arial" w:eastAsia="Times New Roman" w:hAnsi="Arial" w:cs="Arial"/>
          <w:sz w:val="24"/>
          <w:szCs w:val="24"/>
          <w:lang w:eastAsia="pt-BR"/>
        </w:rPr>
        <w:t xml:space="preserve">V - </w:t>
      </w:r>
      <w:proofErr w:type="gramStart"/>
      <w:r w:rsidRPr="002F192B">
        <w:rPr>
          <w:rFonts w:ascii="Arial" w:eastAsia="Times New Roman" w:hAnsi="Arial" w:cs="Arial"/>
          <w:sz w:val="24"/>
          <w:szCs w:val="24"/>
          <w:lang w:eastAsia="pt-BR"/>
        </w:rPr>
        <w:t>resultados</w:t>
      </w:r>
      <w:proofErr w:type="gramEnd"/>
      <w:r w:rsidRPr="002F192B">
        <w:rPr>
          <w:rFonts w:ascii="Arial" w:eastAsia="Times New Roman" w:hAnsi="Arial" w:cs="Arial"/>
          <w:sz w:val="24"/>
          <w:szCs w:val="24"/>
          <w:lang w:eastAsia="pt-BR"/>
        </w:rPr>
        <w:t xml:space="preserve"> obtidos com alienações patrimoniais; </w:t>
      </w:r>
    </w:p>
    <w:p w:rsidR="006D4325" w:rsidRPr="00EA41F8" w:rsidRDefault="006D4325" w:rsidP="002F192B">
      <w:pPr>
        <w:spacing w:before="120" w:after="120" w:line="360" w:lineRule="auto"/>
        <w:jc w:val="both"/>
        <w:rPr>
          <w:rFonts w:ascii="Arial" w:eastAsia="Times New Roman" w:hAnsi="Arial" w:cs="Arial"/>
          <w:b/>
          <w:sz w:val="24"/>
          <w:szCs w:val="24"/>
          <w:lang w:eastAsia="pt-BR"/>
        </w:rPr>
      </w:pPr>
      <w:r w:rsidRPr="00EA41F8">
        <w:rPr>
          <w:rFonts w:ascii="Arial" w:eastAsia="Times New Roman" w:hAnsi="Arial" w:cs="Arial"/>
          <w:b/>
          <w:sz w:val="24"/>
          <w:szCs w:val="24"/>
          <w:lang w:eastAsia="pt-BR"/>
        </w:rPr>
        <w:t>CAPÍTULO VIII</w:t>
      </w:r>
    </w:p>
    <w:p w:rsidR="006D4325" w:rsidRPr="00EA41F8" w:rsidRDefault="006D4325" w:rsidP="002F192B">
      <w:pPr>
        <w:spacing w:before="120" w:after="120" w:line="360" w:lineRule="auto"/>
        <w:jc w:val="both"/>
        <w:rPr>
          <w:rFonts w:ascii="Arial" w:eastAsia="Times New Roman" w:hAnsi="Arial" w:cs="Arial"/>
          <w:b/>
          <w:sz w:val="24"/>
          <w:szCs w:val="24"/>
          <w:lang w:eastAsia="pt-BR"/>
        </w:rPr>
      </w:pPr>
      <w:r w:rsidRPr="00EA41F8">
        <w:rPr>
          <w:rFonts w:ascii="Arial" w:eastAsia="Times New Roman" w:hAnsi="Arial" w:cs="Arial"/>
          <w:b/>
          <w:sz w:val="24"/>
          <w:szCs w:val="24"/>
          <w:lang w:eastAsia="pt-BR"/>
        </w:rPr>
        <w:t>DAS DISPOSIÇÕES GERAIS E TRANSITÓRIAS</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EA41F8">
        <w:rPr>
          <w:rFonts w:ascii="Arial" w:eastAsia="Times New Roman" w:hAnsi="Arial" w:cs="Arial"/>
          <w:b/>
          <w:sz w:val="24"/>
          <w:szCs w:val="24"/>
          <w:lang w:eastAsia="pt-BR"/>
        </w:rPr>
        <w:t>Art. 49</w:t>
      </w:r>
      <w:r w:rsidRPr="002F192B">
        <w:rPr>
          <w:rFonts w:ascii="Arial" w:eastAsia="Times New Roman" w:hAnsi="Arial" w:cs="Arial"/>
          <w:sz w:val="24"/>
          <w:szCs w:val="24"/>
          <w:lang w:eastAsia="pt-BR"/>
        </w:rPr>
        <w:t>. Em caso de extinção da FIOCRUZ, seus bens e direitos reverterão ao patrimônio da União, devendo garantir-se a preservação do patrimônio histórico-científico e cultural.</w:t>
      </w:r>
    </w:p>
    <w:p w:rsidR="006D4325" w:rsidRPr="002F192B" w:rsidRDefault="006D4325" w:rsidP="002F192B">
      <w:pPr>
        <w:spacing w:before="120" w:after="120" w:line="360" w:lineRule="auto"/>
        <w:jc w:val="both"/>
        <w:rPr>
          <w:rFonts w:ascii="Arial" w:eastAsia="Times New Roman" w:hAnsi="Arial" w:cs="Arial"/>
          <w:sz w:val="24"/>
          <w:szCs w:val="24"/>
          <w:lang w:eastAsia="pt-BR"/>
        </w:rPr>
      </w:pPr>
      <w:r w:rsidRPr="00EA41F8">
        <w:rPr>
          <w:rFonts w:ascii="Arial" w:eastAsia="Times New Roman" w:hAnsi="Arial" w:cs="Arial"/>
          <w:b/>
          <w:sz w:val="24"/>
          <w:szCs w:val="24"/>
          <w:lang w:eastAsia="pt-BR"/>
        </w:rPr>
        <w:t>Art. 50</w:t>
      </w:r>
      <w:r w:rsidRPr="002F192B">
        <w:rPr>
          <w:rFonts w:ascii="Arial" w:eastAsia="Times New Roman" w:hAnsi="Arial" w:cs="Arial"/>
          <w:sz w:val="24"/>
          <w:szCs w:val="24"/>
          <w:lang w:eastAsia="pt-BR"/>
        </w:rPr>
        <w:t xml:space="preserve">. As normas de organização e funcionamento das unidades integrantes da Estrutura Organizacional da FIOCRUZ serão estabelecidas em regimento </w:t>
      </w:r>
      <w:r w:rsidRPr="002F192B">
        <w:rPr>
          <w:rFonts w:ascii="Arial" w:eastAsia="Times New Roman" w:hAnsi="Arial" w:cs="Arial"/>
          <w:sz w:val="24"/>
          <w:szCs w:val="24"/>
          <w:lang w:eastAsia="pt-BR"/>
        </w:rPr>
        <w:lastRenderedPageBreak/>
        <w:t>interno, homologado por seu Presidente, após apreciação do Conselho Deliberativo.</w:t>
      </w:r>
    </w:p>
    <w:p w:rsidR="006D4325" w:rsidRPr="002F192B" w:rsidRDefault="006D4325" w:rsidP="002F192B">
      <w:pPr>
        <w:spacing w:before="120" w:after="120" w:line="360" w:lineRule="auto"/>
        <w:rPr>
          <w:rFonts w:ascii="Arial" w:eastAsia="Times New Roman" w:hAnsi="Arial" w:cs="Arial"/>
          <w:sz w:val="24"/>
          <w:szCs w:val="24"/>
          <w:lang w:eastAsia="pt-BR"/>
        </w:rPr>
      </w:pPr>
      <w:r w:rsidRPr="00EA41F8">
        <w:rPr>
          <w:rFonts w:ascii="Arial" w:eastAsia="Times New Roman" w:hAnsi="Arial" w:cs="Arial"/>
          <w:b/>
          <w:sz w:val="24"/>
          <w:szCs w:val="24"/>
          <w:lang w:eastAsia="pt-BR"/>
        </w:rPr>
        <w:t>Art. 51</w:t>
      </w:r>
      <w:r w:rsidRPr="002F192B">
        <w:rPr>
          <w:rFonts w:ascii="Arial" w:eastAsia="Times New Roman" w:hAnsi="Arial" w:cs="Arial"/>
          <w:sz w:val="24"/>
          <w:szCs w:val="24"/>
          <w:lang w:eastAsia="pt-BR"/>
        </w:rPr>
        <w:t xml:space="preserve">. Os casos omissos e as dúvidas suscitadas na aplicação do presente Estatuto serão dirimidos pelo Presidente da </w:t>
      </w:r>
      <w:proofErr w:type="gramStart"/>
      <w:r w:rsidRPr="002F192B">
        <w:rPr>
          <w:rFonts w:ascii="Arial" w:eastAsia="Times New Roman" w:hAnsi="Arial" w:cs="Arial"/>
          <w:sz w:val="24"/>
          <w:szCs w:val="24"/>
          <w:lang w:eastAsia="pt-BR"/>
        </w:rPr>
        <w:t>FIOCRUZ ,</w:t>
      </w:r>
      <w:proofErr w:type="gramEnd"/>
      <w:r w:rsidRPr="002F192B">
        <w:rPr>
          <w:rFonts w:ascii="Arial" w:eastAsia="Times New Roman" w:hAnsi="Arial" w:cs="Arial"/>
          <w:sz w:val="24"/>
          <w:szCs w:val="24"/>
          <w:lang w:eastAsia="pt-BR"/>
        </w:rPr>
        <w:t xml:space="preserve"> </w:t>
      </w:r>
      <w:r w:rsidRPr="002F192B">
        <w:rPr>
          <w:rFonts w:ascii="Arial" w:eastAsia="Times New Roman" w:hAnsi="Arial" w:cs="Arial"/>
          <w:b/>
          <w:bCs/>
          <w:sz w:val="24"/>
          <w:szCs w:val="24"/>
          <w:lang w:eastAsia="pt-BR"/>
        </w:rPr>
        <w:t>ad referendum</w:t>
      </w:r>
      <w:r w:rsidRPr="002F192B">
        <w:rPr>
          <w:rFonts w:ascii="Arial" w:eastAsia="Times New Roman" w:hAnsi="Arial" w:cs="Arial"/>
          <w:sz w:val="24"/>
          <w:szCs w:val="24"/>
          <w:lang w:eastAsia="pt-BR"/>
        </w:rPr>
        <w:t xml:space="preserve"> do Ministro de Estado da Saúde.</w:t>
      </w:r>
    </w:p>
    <w:p w:rsidR="00A777B3" w:rsidRPr="002F192B" w:rsidRDefault="00F109AE" w:rsidP="002F192B">
      <w:pPr>
        <w:spacing w:before="120" w:after="120" w:line="360" w:lineRule="auto"/>
        <w:rPr>
          <w:rFonts w:ascii="Arial" w:eastAsia="Times New Roman" w:hAnsi="Arial" w:cs="Arial"/>
          <w:b/>
          <w:sz w:val="24"/>
          <w:szCs w:val="24"/>
          <w:lang w:eastAsia="pt-BR"/>
        </w:rPr>
      </w:pPr>
      <w:r>
        <w:rPr>
          <w:rFonts w:ascii="Arial" w:eastAsia="Times New Roman" w:hAnsi="Arial" w:cs="Arial"/>
          <w:b/>
          <w:sz w:val="24"/>
          <w:szCs w:val="24"/>
          <w:lang w:eastAsia="pt-BR"/>
        </w:rPr>
        <w:t>7</w:t>
      </w:r>
      <w:r w:rsidR="00EA41F8">
        <w:rPr>
          <w:rFonts w:ascii="Arial" w:eastAsia="Times New Roman" w:hAnsi="Arial" w:cs="Arial"/>
          <w:b/>
          <w:sz w:val="24"/>
          <w:szCs w:val="24"/>
          <w:lang w:eastAsia="pt-BR"/>
        </w:rPr>
        <w:t xml:space="preserve"> - </w:t>
      </w:r>
      <w:r w:rsidR="00EA41F8" w:rsidRPr="002F192B">
        <w:rPr>
          <w:rFonts w:ascii="Arial" w:eastAsia="Times New Roman" w:hAnsi="Arial" w:cs="Arial"/>
          <w:b/>
          <w:sz w:val="24"/>
          <w:szCs w:val="24"/>
          <w:lang w:eastAsia="pt-BR"/>
        </w:rPr>
        <w:t>MODELOS PARA DEFINIÇÃO/AJUSTES DE COMPETÊNCIAS POR ÓRGÃO</w:t>
      </w:r>
    </w:p>
    <w:p w:rsidR="00A777B3" w:rsidRPr="002F192B" w:rsidRDefault="00A777B3" w:rsidP="002F192B">
      <w:pPr>
        <w:shd w:val="clear" w:color="auto" w:fill="FFFFFF"/>
        <w:spacing w:before="120" w:after="120" w:line="360" w:lineRule="auto"/>
        <w:ind w:firstLine="708"/>
        <w:jc w:val="both"/>
        <w:rPr>
          <w:rFonts w:ascii="Arial" w:hAnsi="Arial" w:cs="Arial"/>
          <w:sz w:val="24"/>
          <w:szCs w:val="24"/>
        </w:rPr>
      </w:pPr>
      <w:r w:rsidRPr="002F192B">
        <w:rPr>
          <w:rFonts w:ascii="Arial" w:hAnsi="Arial" w:cs="Arial"/>
          <w:sz w:val="24"/>
          <w:szCs w:val="24"/>
        </w:rPr>
        <w:t xml:space="preserve">Há basicamente duas estruturas/formatos comumente utilizados pelos estatutos públicos para definição de competências a serem </w:t>
      </w:r>
      <w:proofErr w:type="gramStart"/>
      <w:r w:rsidRPr="002F192B">
        <w:rPr>
          <w:rFonts w:ascii="Arial" w:hAnsi="Arial" w:cs="Arial"/>
          <w:sz w:val="24"/>
          <w:szCs w:val="24"/>
        </w:rPr>
        <w:t>seguidas</w:t>
      </w:r>
      <w:r w:rsidR="005D147F" w:rsidRPr="002F192B">
        <w:rPr>
          <w:rFonts w:ascii="Arial" w:hAnsi="Arial" w:cs="Arial"/>
          <w:sz w:val="24"/>
          <w:szCs w:val="24"/>
        </w:rPr>
        <w:t>(</w:t>
      </w:r>
      <w:proofErr w:type="gramEnd"/>
      <w:r w:rsidR="005D147F" w:rsidRPr="002F192B">
        <w:rPr>
          <w:rFonts w:ascii="Arial" w:hAnsi="Arial" w:cs="Arial"/>
          <w:sz w:val="24"/>
          <w:szCs w:val="24"/>
        </w:rPr>
        <w:t>os)</w:t>
      </w:r>
      <w:r w:rsidRPr="002F192B">
        <w:rPr>
          <w:rFonts w:ascii="Arial" w:hAnsi="Arial" w:cs="Arial"/>
          <w:sz w:val="24"/>
          <w:szCs w:val="24"/>
        </w:rPr>
        <w:t xml:space="preserve"> pelas unidades, sejam elas meio ou fim. Na primeira objetiva-se a definição de competências a partir das funções dos gestores como a gestão da informação (ex. transmitir, comunicação, monitorar), gestão interpessoal (ex. articulação, liderança) e gestão </w:t>
      </w:r>
      <w:proofErr w:type="spellStart"/>
      <w:r w:rsidRPr="002F192B">
        <w:rPr>
          <w:rFonts w:ascii="Arial" w:hAnsi="Arial" w:cs="Arial"/>
          <w:sz w:val="24"/>
          <w:szCs w:val="24"/>
        </w:rPr>
        <w:t>decisional</w:t>
      </w:r>
      <w:proofErr w:type="spellEnd"/>
      <w:r w:rsidRPr="002F192B">
        <w:rPr>
          <w:rFonts w:ascii="Arial" w:hAnsi="Arial" w:cs="Arial"/>
          <w:sz w:val="24"/>
          <w:szCs w:val="24"/>
        </w:rPr>
        <w:t xml:space="preserve"> (ex. concepção, controle, execução, alocação de recursos). Essa forma é mais atinente aos órgãos de assistência direta ao presidente e seccional, conforme exemplifica-se abaixo:</w:t>
      </w:r>
    </w:p>
    <w:p w:rsidR="00A777B3" w:rsidRPr="002F192B" w:rsidRDefault="00A777B3" w:rsidP="002F192B">
      <w:pPr>
        <w:shd w:val="clear" w:color="auto" w:fill="FFFFFF"/>
        <w:spacing w:before="120" w:after="120" w:line="360" w:lineRule="auto"/>
        <w:jc w:val="both"/>
        <w:rPr>
          <w:rFonts w:ascii="Arial" w:hAnsi="Arial" w:cs="Arial"/>
          <w:sz w:val="24"/>
          <w:szCs w:val="24"/>
        </w:rPr>
      </w:pPr>
      <w:r w:rsidRPr="002F192B">
        <w:rPr>
          <w:rFonts w:ascii="Arial" w:hAnsi="Arial" w:cs="Arial"/>
          <w:sz w:val="24"/>
          <w:szCs w:val="24"/>
        </w:rPr>
        <w:t>Ao Gabinete compete:</w:t>
      </w:r>
    </w:p>
    <w:p w:rsidR="00A777B3" w:rsidRPr="002F192B" w:rsidRDefault="00A777B3" w:rsidP="002F192B">
      <w:pPr>
        <w:shd w:val="clear" w:color="auto" w:fill="FFFFFF"/>
        <w:spacing w:before="120" w:after="120" w:line="360" w:lineRule="auto"/>
        <w:jc w:val="both"/>
        <w:rPr>
          <w:rFonts w:ascii="Arial" w:hAnsi="Arial" w:cs="Arial"/>
          <w:sz w:val="24"/>
          <w:szCs w:val="24"/>
        </w:rPr>
      </w:pPr>
      <w:r w:rsidRPr="002F192B">
        <w:rPr>
          <w:rFonts w:ascii="Arial" w:hAnsi="Arial" w:cs="Arial"/>
          <w:sz w:val="24"/>
          <w:szCs w:val="24"/>
        </w:rPr>
        <w:t xml:space="preserve">I - </w:t>
      </w:r>
      <w:proofErr w:type="gramStart"/>
      <w:r w:rsidRPr="002F192B">
        <w:rPr>
          <w:rFonts w:ascii="Arial" w:hAnsi="Arial" w:cs="Arial"/>
          <w:sz w:val="24"/>
          <w:szCs w:val="24"/>
        </w:rPr>
        <w:t>assistir</w:t>
      </w:r>
      <w:proofErr w:type="gramEnd"/>
      <w:r w:rsidRPr="002F192B">
        <w:rPr>
          <w:rFonts w:ascii="Arial" w:hAnsi="Arial" w:cs="Arial"/>
          <w:sz w:val="24"/>
          <w:szCs w:val="24"/>
        </w:rPr>
        <w:t xml:space="preserve"> ao Presidente em sua representação política e social;</w:t>
      </w:r>
    </w:p>
    <w:p w:rsidR="00A777B3" w:rsidRPr="002F192B" w:rsidRDefault="00A777B3" w:rsidP="002F192B">
      <w:pPr>
        <w:shd w:val="clear" w:color="auto" w:fill="FFFFFF"/>
        <w:spacing w:before="120" w:after="120" w:line="360" w:lineRule="auto"/>
        <w:jc w:val="both"/>
        <w:rPr>
          <w:rFonts w:ascii="Arial" w:hAnsi="Arial" w:cs="Arial"/>
          <w:sz w:val="24"/>
          <w:szCs w:val="24"/>
        </w:rPr>
      </w:pPr>
      <w:r w:rsidRPr="002F192B">
        <w:rPr>
          <w:rFonts w:ascii="Arial" w:hAnsi="Arial" w:cs="Arial"/>
          <w:sz w:val="24"/>
          <w:szCs w:val="24"/>
        </w:rPr>
        <w:t xml:space="preserve">II - </w:t>
      </w:r>
      <w:proofErr w:type="gramStart"/>
      <w:r w:rsidRPr="002F192B">
        <w:rPr>
          <w:rFonts w:ascii="Arial" w:hAnsi="Arial" w:cs="Arial"/>
          <w:sz w:val="24"/>
          <w:szCs w:val="24"/>
        </w:rPr>
        <w:t>articular-se</w:t>
      </w:r>
      <w:proofErr w:type="gramEnd"/>
      <w:r w:rsidRPr="002F192B">
        <w:rPr>
          <w:rFonts w:ascii="Arial" w:hAnsi="Arial" w:cs="Arial"/>
          <w:sz w:val="24"/>
          <w:szCs w:val="24"/>
        </w:rPr>
        <w:t xml:space="preserve"> com as demais áreas da FIOCRUZ; e</w:t>
      </w:r>
    </w:p>
    <w:p w:rsidR="00A777B3" w:rsidRPr="002F192B" w:rsidRDefault="00A777B3" w:rsidP="002F192B">
      <w:pPr>
        <w:shd w:val="clear" w:color="auto" w:fill="FFFFFF"/>
        <w:spacing w:before="120" w:after="120" w:line="360" w:lineRule="auto"/>
        <w:jc w:val="both"/>
        <w:rPr>
          <w:rFonts w:ascii="Arial" w:hAnsi="Arial" w:cs="Arial"/>
          <w:sz w:val="24"/>
          <w:szCs w:val="24"/>
        </w:rPr>
      </w:pPr>
      <w:r w:rsidRPr="002F192B">
        <w:rPr>
          <w:rFonts w:ascii="Arial" w:hAnsi="Arial" w:cs="Arial"/>
          <w:sz w:val="24"/>
          <w:szCs w:val="24"/>
        </w:rPr>
        <w:t>III - executar outras atividades que lhe forem cometidas pelo Presidente.</w:t>
      </w:r>
    </w:p>
    <w:p w:rsidR="00A777B3" w:rsidRPr="002F192B" w:rsidRDefault="00A777B3" w:rsidP="00EA41F8">
      <w:pPr>
        <w:shd w:val="clear" w:color="auto" w:fill="FFFFFF"/>
        <w:spacing w:before="120" w:after="120" w:line="360" w:lineRule="auto"/>
        <w:ind w:firstLine="708"/>
        <w:jc w:val="both"/>
        <w:rPr>
          <w:rFonts w:ascii="Arial" w:hAnsi="Arial" w:cs="Arial"/>
          <w:sz w:val="24"/>
          <w:szCs w:val="24"/>
          <w:lang w:eastAsia="pt-BR"/>
        </w:rPr>
      </w:pPr>
      <w:r w:rsidRPr="002F192B">
        <w:rPr>
          <w:rFonts w:ascii="Arial" w:hAnsi="Arial" w:cs="Arial"/>
          <w:sz w:val="24"/>
          <w:szCs w:val="24"/>
        </w:rPr>
        <w:t>Existe também a possibilidade de se trabalhar as competências consoante o ciclo de gestão que vai desde a análise, passa pelo planejamento, alinhamento, execução e culmina com o monitoramento e ajuste das atividades que desempenham. As unidades técnico-administrativas assim como as técnico-científicas via de regra utilizam esse formato no caput do artigo e além disso detalham suas atividades nos incisos tal como exemplificado abaixo:</w:t>
      </w:r>
    </w:p>
    <w:p w:rsidR="00A777B3" w:rsidRPr="002F192B" w:rsidRDefault="00A777B3" w:rsidP="002F192B">
      <w:pPr>
        <w:shd w:val="clear" w:color="auto" w:fill="FFFFFF"/>
        <w:spacing w:before="120" w:after="120" w:line="360" w:lineRule="auto"/>
        <w:jc w:val="both"/>
        <w:rPr>
          <w:rFonts w:ascii="Arial" w:hAnsi="Arial" w:cs="Arial"/>
          <w:sz w:val="24"/>
          <w:szCs w:val="24"/>
        </w:rPr>
      </w:pPr>
      <w:r w:rsidRPr="002F192B">
        <w:rPr>
          <w:rFonts w:ascii="Arial" w:hAnsi="Arial" w:cs="Arial"/>
          <w:sz w:val="24"/>
          <w:szCs w:val="24"/>
        </w:rPr>
        <w:t>Ao Instituto Oswaldo Cruz compete planejar, coordenar, supervisionar e executar atividades no campo das doenças infecciosas e parasitárias, entre outras, relativas a:</w:t>
      </w:r>
    </w:p>
    <w:p w:rsidR="00A777B3" w:rsidRPr="002F192B" w:rsidRDefault="00A777B3" w:rsidP="002F192B">
      <w:pPr>
        <w:shd w:val="clear" w:color="auto" w:fill="FFFFFF"/>
        <w:spacing w:before="120" w:after="120" w:line="360" w:lineRule="auto"/>
        <w:jc w:val="both"/>
        <w:rPr>
          <w:rFonts w:ascii="Arial" w:hAnsi="Arial" w:cs="Arial"/>
          <w:sz w:val="24"/>
          <w:szCs w:val="24"/>
        </w:rPr>
      </w:pPr>
      <w:r w:rsidRPr="002F192B">
        <w:rPr>
          <w:rFonts w:ascii="Arial" w:hAnsi="Arial" w:cs="Arial"/>
          <w:sz w:val="24"/>
          <w:szCs w:val="24"/>
        </w:rPr>
        <w:t xml:space="preserve">I - </w:t>
      </w:r>
      <w:proofErr w:type="gramStart"/>
      <w:r w:rsidRPr="002F192B">
        <w:rPr>
          <w:rFonts w:ascii="Arial" w:hAnsi="Arial" w:cs="Arial"/>
          <w:sz w:val="24"/>
          <w:szCs w:val="24"/>
        </w:rPr>
        <w:t>realização</w:t>
      </w:r>
      <w:proofErr w:type="gramEnd"/>
      <w:r w:rsidRPr="002F192B">
        <w:rPr>
          <w:rFonts w:ascii="Arial" w:hAnsi="Arial" w:cs="Arial"/>
          <w:sz w:val="24"/>
          <w:szCs w:val="24"/>
        </w:rPr>
        <w:t xml:space="preserve"> de pesquisas científicas nas áreas biológica, biomédica, de medicina tropical e de saúde pública, bem como em outras áreas correlatas;</w:t>
      </w:r>
    </w:p>
    <w:p w:rsidR="00A777B3" w:rsidRPr="002F192B" w:rsidRDefault="00A777B3" w:rsidP="002F192B">
      <w:pPr>
        <w:shd w:val="clear" w:color="auto" w:fill="FFFFFF"/>
        <w:spacing w:before="120" w:after="120" w:line="360" w:lineRule="auto"/>
        <w:jc w:val="both"/>
        <w:rPr>
          <w:rFonts w:ascii="Arial" w:hAnsi="Arial" w:cs="Arial"/>
          <w:sz w:val="24"/>
          <w:szCs w:val="24"/>
        </w:rPr>
      </w:pPr>
      <w:r w:rsidRPr="002F192B">
        <w:rPr>
          <w:rFonts w:ascii="Arial" w:hAnsi="Arial" w:cs="Arial"/>
          <w:sz w:val="24"/>
          <w:szCs w:val="24"/>
        </w:rPr>
        <w:lastRenderedPageBreak/>
        <w:t xml:space="preserve">II - </w:t>
      </w:r>
      <w:proofErr w:type="gramStart"/>
      <w:r w:rsidRPr="002F192B">
        <w:rPr>
          <w:rFonts w:ascii="Arial" w:hAnsi="Arial" w:cs="Arial"/>
          <w:sz w:val="24"/>
          <w:szCs w:val="24"/>
        </w:rPr>
        <w:t>desenvolvimento</w:t>
      </w:r>
      <w:proofErr w:type="gramEnd"/>
      <w:r w:rsidRPr="002F192B">
        <w:rPr>
          <w:rFonts w:ascii="Arial" w:hAnsi="Arial" w:cs="Arial"/>
          <w:sz w:val="24"/>
          <w:szCs w:val="24"/>
        </w:rPr>
        <w:t xml:space="preserve"> do ensino e formação de recursos humanos em suas áreas de competência para o sistema de saúde e de ciência e tecnologia do País;</w:t>
      </w:r>
    </w:p>
    <w:p w:rsidR="00A777B3" w:rsidRPr="002F192B" w:rsidRDefault="00A777B3" w:rsidP="002F192B">
      <w:pPr>
        <w:shd w:val="clear" w:color="auto" w:fill="FFFFFF"/>
        <w:spacing w:before="120" w:after="120" w:line="360" w:lineRule="auto"/>
        <w:jc w:val="both"/>
        <w:rPr>
          <w:rFonts w:ascii="Arial" w:hAnsi="Arial" w:cs="Arial"/>
          <w:sz w:val="24"/>
          <w:szCs w:val="24"/>
        </w:rPr>
      </w:pPr>
      <w:r w:rsidRPr="002F192B">
        <w:rPr>
          <w:rFonts w:ascii="Arial" w:hAnsi="Arial" w:cs="Arial"/>
          <w:sz w:val="24"/>
          <w:szCs w:val="24"/>
        </w:rPr>
        <w:t>III - manutenção da frequência do periódico Memórias do Instituto Oswaldo Cruz, com vistas à publicação de artigos científicos de nível internacional;</w:t>
      </w:r>
    </w:p>
    <w:p w:rsidR="00A777B3" w:rsidRPr="002F192B" w:rsidRDefault="00A777B3" w:rsidP="002F192B">
      <w:pPr>
        <w:shd w:val="clear" w:color="auto" w:fill="FFFFFF"/>
        <w:spacing w:before="120" w:after="120" w:line="360" w:lineRule="auto"/>
        <w:jc w:val="both"/>
        <w:rPr>
          <w:rFonts w:ascii="Arial" w:hAnsi="Arial" w:cs="Arial"/>
          <w:sz w:val="24"/>
          <w:szCs w:val="24"/>
        </w:rPr>
      </w:pPr>
      <w:r w:rsidRPr="002F192B">
        <w:rPr>
          <w:rFonts w:ascii="Arial" w:hAnsi="Arial" w:cs="Arial"/>
          <w:sz w:val="24"/>
          <w:szCs w:val="24"/>
        </w:rPr>
        <w:t xml:space="preserve">IV - </w:t>
      </w:r>
      <w:proofErr w:type="gramStart"/>
      <w:r w:rsidRPr="002F192B">
        <w:rPr>
          <w:rFonts w:ascii="Arial" w:hAnsi="Arial" w:cs="Arial"/>
          <w:sz w:val="24"/>
          <w:szCs w:val="24"/>
        </w:rPr>
        <w:t>apoio</w:t>
      </w:r>
      <w:proofErr w:type="gramEnd"/>
      <w:r w:rsidRPr="002F192B">
        <w:rPr>
          <w:rFonts w:ascii="Arial" w:hAnsi="Arial" w:cs="Arial"/>
          <w:sz w:val="24"/>
          <w:szCs w:val="24"/>
        </w:rPr>
        <w:t xml:space="preserve"> técnico de referência aos laboratórios de saúde pública; e</w:t>
      </w:r>
    </w:p>
    <w:p w:rsidR="004934F5" w:rsidRDefault="00A777B3" w:rsidP="004934F5">
      <w:pPr>
        <w:shd w:val="clear" w:color="auto" w:fill="FFFFFF"/>
        <w:spacing w:before="120" w:after="120" w:line="360" w:lineRule="auto"/>
        <w:jc w:val="both"/>
        <w:rPr>
          <w:rFonts w:ascii="Arial" w:hAnsi="Arial" w:cs="Arial"/>
          <w:sz w:val="24"/>
          <w:szCs w:val="24"/>
        </w:rPr>
      </w:pPr>
      <w:r w:rsidRPr="002F192B">
        <w:rPr>
          <w:rFonts w:ascii="Arial" w:hAnsi="Arial" w:cs="Arial"/>
          <w:sz w:val="24"/>
          <w:szCs w:val="24"/>
        </w:rPr>
        <w:t xml:space="preserve">V - </w:t>
      </w:r>
      <w:proofErr w:type="gramStart"/>
      <w:r w:rsidRPr="002F192B">
        <w:rPr>
          <w:rFonts w:ascii="Arial" w:hAnsi="Arial" w:cs="Arial"/>
          <w:sz w:val="24"/>
          <w:szCs w:val="24"/>
        </w:rPr>
        <w:t>assessoria</w:t>
      </w:r>
      <w:proofErr w:type="gramEnd"/>
      <w:r w:rsidRPr="002F192B">
        <w:rPr>
          <w:rFonts w:ascii="Arial" w:hAnsi="Arial" w:cs="Arial"/>
          <w:sz w:val="24"/>
          <w:szCs w:val="24"/>
        </w:rPr>
        <w:t xml:space="preserve"> técnico-científica ao Sistema Único de Saúde e colaboração com organizações nacionais e internacionais em sua área de atuação.</w:t>
      </w:r>
    </w:p>
    <w:p w:rsidR="006D3FBF" w:rsidRPr="002F192B" w:rsidRDefault="00A777B3" w:rsidP="004934F5">
      <w:pPr>
        <w:shd w:val="clear" w:color="auto" w:fill="FFFFFF"/>
        <w:spacing w:before="120" w:after="120" w:line="360" w:lineRule="auto"/>
        <w:jc w:val="both"/>
        <w:rPr>
          <w:rFonts w:ascii="Arial" w:hAnsi="Arial" w:cs="Arial"/>
          <w:sz w:val="24"/>
          <w:szCs w:val="24"/>
        </w:rPr>
      </w:pPr>
      <w:r w:rsidRPr="002F192B">
        <w:rPr>
          <w:rFonts w:ascii="Arial" w:hAnsi="Arial" w:cs="Arial"/>
          <w:sz w:val="24"/>
          <w:szCs w:val="24"/>
        </w:rPr>
        <w:t>O regimento constitui-se em detalhamento do estatuto no que couber e</w:t>
      </w:r>
      <w:r w:rsidR="004934F5">
        <w:rPr>
          <w:rFonts w:ascii="Arial" w:hAnsi="Arial" w:cs="Arial"/>
          <w:sz w:val="24"/>
          <w:szCs w:val="24"/>
        </w:rPr>
        <w:t>,</w:t>
      </w:r>
      <w:r w:rsidRPr="002F192B">
        <w:rPr>
          <w:rFonts w:ascii="Arial" w:hAnsi="Arial" w:cs="Arial"/>
          <w:sz w:val="24"/>
          <w:szCs w:val="24"/>
        </w:rPr>
        <w:t xml:space="preserve"> portanto</w:t>
      </w:r>
      <w:r w:rsidR="004934F5">
        <w:rPr>
          <w:rFonts w:ascii="Arial" w:hAnsi="Arial" w:cs="Arial"/>
          <w:sz w:val="24"/>
          <w:szCs w:val="24"/>
        </w:rPr>
        <w:t>,</w:t>
      </w:r>
      <w:r w:rsidRPr="002F192B">
        <w:rPr>
          <w:rFonts w:ascii="Arial" w:hAnsi="Arial" w:cs="Arial"/>
          <w:sz w:val="24"/>
          <w:szCs w:val="24"/>
        </w:rPr>
        <w:t xml:space="preserve"> precisa ser observado para apenas conter elementos que decorram do estatuto, não devendo gerar por exemplo novas estruturas organizacionais. Tal como o estatuto</w:t>
      </w:r>
      <w:r w:rsidR="005D147F" w:rsidRPr="002F192B">
        <w:rPr>
          <w:rFonts w:ascii="Arial" w:hAnsi="Arial" w:cs="Arial"/>
          <w:sz w:val="24"/>
          <w:szCs w:val="24"/>
        </w:rPr>
        <w:t>,</w:t>
      </w:r>
      <w:r w:rsidRPr="002F192B">
        <w:rPr>
          <w:rFonts w:ascii="Arial" w:hAnsi="Arial" w:cs="Arial"/>
          <w:sz w:val="24"/>
          <w:szCs w:val="24"/>
        </w:rPr>
        <w:t xml:space="preserve"> o regimento deve seguir padrões para definição de competências de subestruturas ou subunidades basicamente consoante os dois modelos apresentados. Os regimentos das unidades devem ser avaliados e aprovados pelo CD Fiocruz a partir desses modelos para serem consolidados no regimento interno. </w:t>
      </w:r>
    </w:p>
    <w:p w:rsidR="00EA41F8" w:rsidRPr="00EA41F8" w:rsidRDefault="00F109AE" w:rsidP="002F192B">
      <w:pPr>
        <w:shd w:val="clear" w:color="auto" w:fill="FFFFFF"/>
        <w:spacing w:before="120" w:after="120" w:line="360" w:lineRule="auto"/>
        <w:jc w:val="both"/>
        <w:rPr>
          <w:rFonts w:ascii="Arial" w:hAnsi="Arial" w:cs="Arial"/>
          <w:sz w:val="24"/>
          <w:szCs w:val="24"/>
        </w:rPr>
      </w:pPr>
      <w:r>
        <w:rPr>
          <w:rFonts w:ascii="Arial" w:hAnsi="Arial" w:cs="Arial"/>
          <w:b/>
          <w:sz w:val="24"/>
          <w:szCs w:val="24"/>
        </w:rPr>
        <w:t>8</w:t>
      </w:r>
      <w:r w:rsidR="005D147F" w:rsidRPr="002F192B">
        <w:rPr>
          <w:rFonts w:ascii="Arial" w:hAnsi="Arial" w:cs="Arial"/>
          <w:b/>
          <w:sz w:val="24"/>
          <w:szCs w:val="24"/>
        </w:rPr>
        <w:t xml:space="preserve">. </w:t>
      </w:r>
      <w:r w:rsidRPr="002F192B">
        <w:rPr>
          <w:rFonts w:ascii="Arial" w:hAnsi="Arial" w:cs="Arial"/>
          <w:b/>
          <w:sz w:val="24"/>
          <w:szCs w:val="24"/>
        </w:rPr>
        <w:t>PENDÊNCIAS DO VI CONGRESSO</w:t>
      </w:r>
      <w:r w:rsidR="00AF4EF9">
        <w:rPr>
          <w:rFonts w:ascii="Arial" w:hAnsi="Arial" w:cs="Arial"/>
          <w:b/>
          <w:sz w:val="24"/>
          <w:szCs w:val="24"/>
        </w:rPr>
        <w:t xml:space="preserve"> INTERNO</w:t>
      </w:r>
      <w:r>
        <w:rPr>
          <w:rFonts w:ascii="Arial" w:hAnsi="Arial" w:cs="Arial"/>
          <w:b/>
          <w:sz w:val="24"/>
          <w:szCs w:val="24"/>
        </w:rPr>
        <w:t xml:space="preserve"> </w:t>
      </w:r>
      <w:r w:rsidR="004934F5">
        <w:rPr>
          <w:rFonts w:ascii="Arial" w:hAnsi="Arial" w:cs="Arial"/>
          <w:b/>
          <w:sz w:val="24"/>
          <w:szCs w:val="24"/>
        </w:rPr>
        <w:t xml:space="preserve">- </w:t>
      </w:r>
      <w:r w:rsidR="00EA41F8" w:rsidRPr="00EA41F8">
        <w:rPr>
          <w:rFonts w:ascii="Arial" w:hAnsi="Arial" w:cs="Arial"/>
          <w:sz w:val="24"/>
          <w:szCs w:val="24"/>
        </w:rPr>
        <w:t>As pendências do VI Congresso serão enviadas posteriormente.</w:t>
      </w:r>
    </w:p>
    <w:p w:rsidR="006D4325" w:rsidRPr="002F192B" w:rsidRDefault="006D4325" w:rsidP="002F192B">
      <w:pPr>
        <w:spacing w:before="120" w:after="120" w:line="360" w:lineRule="auto"/>
        <w:rPr>
          <w:rFonts w:ascii="Arial" w:hAnsi="Arial" w:cs="Arial"/>
          <w:b/>
          <w:sz w:val="24"/>
          <w:szCs w:val="24"/>
        </w:rPr>
      </w:pPr>
    </w:p>
    <w:p w:rsidR="006D4325" w:rsidRPr="002F192B" w:rsidRDefault="006D4325" w:rsidP="002F192B">
      <w:pPr>
        <w:spacing w:before="120" w:after="120" w:line="360" w:lineRule="auto"/>
        <w:rPr>
          <w:rFonts w:ascii="Arial" w:hAnsi="Arial" w:cs="Arial"/>
          <w:b/>
          <w:sz w:val="24"/>
          <w:szCs w:val="24"/>
        </w:rPr>
      </w:pPr>
    </w:p>
    <w:sectPr w:rsidR="006D4325" w:rsidRPr="002F192B" w:rsidSect="001679D3">
      <w:footerReference w:type="default" r:id="rId15"/>
      <w:pgSz w:w="11906" w:h="16838"/>
      <w:pgMar w:top="1418" w:right="1701" w:bottom="1418"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F53" w:rsidRDefault="00A60F53" w:rsidP="002A403F">
      <w:pPr>
        <w:spacing w:after="0" w:line="240" w:lineRule="auto"/>
      </w:pPr>
      <w:r>
        <w:separator/>
      </w:r>
    </w:p>
  </w:endnote>
  <w:endnote w:type="continuationSeparator" w:id="0">
    <w:p w:rsidR="00A60F53" w:rsidRDefault="00A60F53" w:rsidP="002A4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542634"/>
      <w:docPartObj>
        <w:docPartGallery w:val="Page Numbers (Bottom of Page)"/>
        <w:docPartUnique/>
      </w:docPartObj>
    </w:sdtPr>
    <w:sdtEndPr/>
    <w:sdtContent>
      <w:p w:rsidR="00A60F53" w:rsidRDefault="00A60F53">
        <w:pPr>
          <w:pStyle w:val="Rodap"/>
          <w:jc w:val="right"/>
        </w:pPr>
        <w:r>
          <w:t xml:space="preserve"> T</w:t>
        </w:r>
        <w:r w:rsidRPr="00D5580D">
          <w:t xml:space="preserve">exto </w:t>
        </w:r>
        <w:r>
          <w:t xml:space="preserve">VII CI – Apreciação Institucional – versão 28/09/15 – Pág. </w:t>
        </w:r>
        <w:r>
          <w:fldChar w:fldCharType="begin"/>
        </w:r>
        <w:r>
          <w:instrText>PAGE   \* MERGEFORMAT</w:instrText>
        </w:r>
        <w:r>
          <w:fldChar w:fldCharType="separate"/>
        </w:r>
        <w:r w:rsidR="00824717">
          <w:rPr>
            <w:noProof/>
          </w:rPr>
          <w:t>40</w:t>
        </w:r>
        <w:r>
          <w:rPr>
            <w:noProof/>
          </w:rPr>
          <w:fldChar w:fldCharType="end"/>
        </w:r>
      </w:p>
    </w:sdtContent>
  </w:sdt>
  <w:p w:rsidR="00A60F53" w:rsidRDefault="00A60F5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F53" w:rsidRDefault="00A60F53" w:rsidP="002A403F">
      <w:pPr>
        <w:spacing w:after="0" w:line="240" w:lineRule="auto"/>
      </w:pPr>
      <w:r>
        <w:separator/>
      </w:r>
    </w:p>
  </w:footnote>
  <w:footnote w:type="continuationSeparator" w:id="0">
    <w:p w:rsidR="00A60F53" w:rsidRDefault="00A60F53" w:rsidP="002A403F">
      <w:pPr>
        <w:spacing w:after="0" w:line="240" w:lineRule="auto"/>
      </w:pPr>
      <w:r>
        <w:continuationSeparator/>
      </w:r>
    </w:p>
  </w:footnote>
  <w:footnote w:id="1">
    <w:p w:rsidR="00A60F53" w:rsidRPr="00861655" w:rsidRDefault="00A60F53">
      <w:pPr>
        <w:pStyle w:val="Textodenotaderodap"/>
        <w:rPr>
          <w:rFonts w:asciiTheme="minorHAnsi" w:hAnsiTheme="minorHAnsi"/>
        </w:rPr>
      </w:pPr>
      <w:r w:rsidRPr="00861655">
        <w:rPr>
          <w:rStyle w:val="Refdenotaderodap"/>
          <w:rFonts w:asciiTheme="minorHAnsi" w:hAnsiTheme="minorHAnsi"/>
        </w:rPr>
        <w:footnoteRef/>
      </w:r>
      <w:r w:rsidRPr="00861655">
        <w:rPr>
          <w:rFonts w:asciiTheme="minorHAnsi" w:hAnsiTheme="minorHAnsi"/>
        </w:rPr>
        <w:t xml:space="preserve"> </w:t>
      </w:r>
      <w:proofErr w:type="spellStart"/>
      <w:r w:rsidRPr="00861655">
        <w:rPr>
          <w:rFonts w:asciiTheme="minorHAnsi" w:hAnsiTheme="minorHAnsi"/>
          <w:b/>
        </w:rPr>
        <w:t>Cocriação</w:t>
      </w:r>
      <w:proofErr w:type="spellEnd"/>
      <w:r w:rsidRPr="00861655">
        <w:rPr>
          <w:rFonts w:asciiTheme="minorHAnsi" w:hAnsiTheme="minorHAnsi"/>
        </w:rPr>
        <w:t xml:space="preserve">: forma de inovação que acontece quando entes externos à instituição </w:t>
      </w:r>
      <w:proofErr w:type="gramStart"/>
      <w:r w:rsidRPr="00861655">
        <w:rPr>
          <w:rFonts w:asciiTheme="minorHAnsi" w:hAnsiTheme="minorHAnsi"/>
        </w:rPr>
        <w:t>associam-se</w:t>
      </w:r>
      <w:proofErr w:type="gramEnd"/>
      <w:r w:rsidRPr="00861655">
        <w:rPr>
          <w:rFonts w:asciiTheme="minorHAnsi" w:hAnsiTheme="minorHAnsi"/>
        </w:rPr>
        <w:t xml:space="preserve"> às suas atividades ou produtos, agregando inovação de valor, conteúdo ou marketing, e recebendo em troca os benefícios de sua contribuição, através do acesso a produtos customizados ou da promoção de suas ideias.</w:t>
      </w:r>
    </w:p>
  </w:footnote>
  <w:footnote w:id="2">
    <w:p w:rsidR="00A60F53" w:rsidRPr="0064344E" w:rsidRDefault="00A60F53">
      <w:pPr>
        <w:pStyle w:val="Textodenotaderodap"/>
        <w:rPr>
          <w:rFonts w:asciiTheme="minorHAnsi" w:hAnsiTheme="minorHAnsi"/>
        </w:rPr>
      </w:pPr>
      <w:r>
        <w:rPr>
          <w:rStyle w:val="Refdenotaderodap"/>
        </w:rPr>
        <w:footnoteRef/>
      </w:r>
      <w:r>
        <w:t xml:space="preserve"> </w:t>
      </w:r>
      <w:proofErr w:type="spellStart"/>
      <w:r w:rsidRPr="0064344E">
        <w:rPr>
          <w:rFonts w:asciiTheme="minorHAnsi" w:hAnsiTheme="minorHAnsi"/>
          <w:b/>
        </w:rPr>
        <w:t>Responsividade</w:t>
      </w:r>
      <w:proofErr w:type="spellEnd"/>
      <w:r w:rsidRPr="0064344E">
        <w:rPr>
          <w:rFonts w:asciiTheme="minorHAnsi" w:hAnsiTheme="minorHAnsi"/>
          <w:b/>
        </w:rPr>
        <w:t>:</w:t>
      </w:r>
      <w:r w:rsidRPr="0064344E">
        <w:rPr>
          <w:rFonts w:asciiTheme="minorHAnsi" w:hAnsiTheme="minorHAnsi"/>
        </w:rPr>
        <w:t xml:space="preserve"> capacidade de responder rapidamente e do modo mais adequado às situações apresentadas.</w:t>
      </w:r>
    </w:p>
  </w:footnote>
  <w:footnote w:id="3">
    <w:p w:rsidR="00A60F53" w:rsidRPr="00822B6B" w:rsidRDefault="00A60F53">
      <w:pPr>
        <w:pStyle w:val="Textodenotaderodap"/>
        <w:rPr>
          <w:rFonts w:asciiTheme="minorHAnsi" w:hAnsiTheme="minorHAnsi"/>
        </w:rPr>
      </w:pPr>
      <w:r>
        <w:rPr>
          <w:rStyle w:val="Refdenotaderodap"/>
        </w:rPr>
        <w:footnoteRef/>
      </w:r>
      <w:r>
        <w:t xml:space="preserve"> </w:t>
      </w:r>
      <w:r w:rsidRPr="00822B6B">
        <w:rPr>
          <w:rFonts w:asciiTheme="minorHAnsi" w:hAnsiTheme="minorHAnsi"/>
          <w:b/>
        </w:rPr>
        <w:t>Decreto 4725/2003:</w:t>
      </w:r>
      <w:r w:rsidRPr="00822B6B">
        <w:rPr>
          <w:rFonts w:asciiTheme="minorHAnsi" w:hAnsiTheme="minorHAnsi"/>
        </w:rPr>
        <w:t xml:space="preserve"> publicado em 09 de junho de 2003, aprova o Estatuto e o Quadro Demonstrativo dos Cargos em Comissão e das Funções Gratificadas da Fundação Oswaldo Cruz - FIOCRUZ, e dá outras providências.</w:t>
      </w:r>
    </w:p>
  </w:footnote>
  <w:footnote w:id="4">
    <w:p w:rsidR="00A60F53" w:rsidRPr="00822B6B" w:rsidRDefault="00A60F53">
      <w:pPr>
        <w:pStyle w:val="Textodenotaderodap"/>
        <w:rPr>
          <w:rFonts w:asciiTheme="minorHAnsi" w:hAnsiTheme="minorHAnsi"/>
        </w:rPr>
      </w:pPr>
      <w:r>
        <w:rPr>
          <w:rStyle w:val="Refdenotaderodap"/>
        </w:rPr>
        <w:footnoteRef/>
      </w:r>
      <w:r>
        <w:t xml:space="preserve"> </w:t>
      </w:r>
      <w:r w:rsidRPr="00243401">
        <w:rPr>
          <w:rFonts w:asciiTheme="minorHAnsi" w:hAnsiTheme="minorHAnsi"/>
          <w:b/>
        </w:rPr>
        <w:t>Parcerias para o Desenvolvimento Produtivo (</w:t>
      </w:r>
      <w:proofErr w:type="spellStart"/>
      <w:r w:rsidRPr="00243401">
        <w:rPr>
          <w:rFonts w:asciiTheme="minorHAnsi" w:hAnsiTheme="minorHAnsi"/>
          <w:b/>
        </w:rPr>
        <w:t>PDPs</w:t>
      </w:r>
      <w:proofErr w:type="spellEnd"/>
      <w:r w:rsidRPr="00243401">
        <w:rPr>
          <w:rFonts w:asciiTheme="minorHAnsi" w:hAnsiTheme="minorHAnsi"/>
          <w:b/>
        </w:rPr>
        <w:t>)</w:t>
      </w:r>
      <w:r w:rsidRPr="00822B6B">
        <w:rPr>
          <w:rFonts w:asciiTheme="minorHAnsi" w:hAnsiTheme="minorHAnsi"/>
        </w:rPr>
        <w:t>: são parcerias que envolvem a cooperação mediante acordo entre instituições públicas e entre instituições públicas e entidades privadas para desenvolvimento, transferência e absorção de tecnologia, produção, capacitação produtiva e tecnológica do País em produtos estratégicos para atendimento às demandas do SUS.</w:t>
      </w:r>
    </w:p>
  </w:footnote>
  <w:footnote w:id="5">
    <w:p w:rsidR="00A60F53" w:rsidRPr="00675AEB" w:rsidRDefault="00A60F53">
      <w:pPr>
        <w:pStyle w:val="Textodenotaderodap"/>
        <w:rPr>
          <w:rFonts w:asciiTheme="minorHAnsi" w:hAnsiTheme="minorHAnsi"/>
        </w:rPr>
      </w:pPr>
      <w:r>
        <w:rPr>
          <w:rStyle w:val="Refdenotaderodap"/>
        </w:rPr>
        <w:footnoteRef/>
      </w:r>
      <w:r>
        <w:t xml:space="preserve"> </w:t>
      </w:r>
      <w:r w:rsidRPr="00861655">
        <w:rPr>
          <w:rFonts w:asciiTheme="minorHAnsi" w:hAnsiTheme="minorHAnsi"/>
          <w:b/>
        </w:rPr>
        <w:t>Empresa Brasileira de Pesquisa e Inovação Industrial (</w:t>
      </w:r>
      <w:proofErr w:type="spellStart"/>
      <w:r w:rsidRPr="00861655">
        <w:rPr>
          <w:rFonts w:asciiTheme="minorHAnsi" w:hAnsiTheme="minorHAnsi"/>
          <w:b/>
        </w:rPr>
        <w:t>Embrapii</w:t>
      </w:r>
      <w:proofErr w:type="spellEnd"/>
      <w:r w:rsidRPr="00861655">
        <w:rPr>
          <w:rFonts w:asciiTheme="minorHAnsi" w:hAnsiTheme="minorHAnsi"/>
          <w:b/>
        </w:rPr>
        <w:t>):</w:t>
      </w:r>
      <w:r w:rsidRPr="00675AEB">
        <w:rPr>
          <w:rFonts w:asciiTheme="minorHAnsi" w:hAnsiTheme="minorHAnsi"/>
        </w:rPr>
        <w:t xml:space="preserve"> organização social criada pelo Ministério da Ciência, Tecnologia e Inovação (MCTI), em parceria com a Confederação Nacional da Indústria (CNI), e com o apoio da Financiadora de Estudos e Projetos (Finep). Tem como objetivo fomentar projetos de cooperação entre empresas nacionais e instituições de pesquisa e desenvolvimento para a geração de produtos e processos inovadores</w:t>
      </w:r>
    </w:p>
  </w:footnote>
  <w:footnote w:id="6">
    <w:p w:rsidR="00A60F53" w:rsidRPr="00675AEB" w:rsidRDefault="00A60F53">
      <w:pPr>
        <w:pStyle w:val="Textodenotaderodap"/>
        <w:rPr>
          <w:rFonts w:asciiTheme="minorHAnsi" w:hAnsiTheme="minorHAnsi"/>
        </w:rPr>
      </w:pPr>
      <w:r w:rsidRPr="00675AEB">
        <w:rPr>
          <w:rStyle w:val="Refdenotaderodap"/>
          <w:rFonts w:asciiTheme="minorHAnsi" w:hAnsiTheme="minorHAnsi"/>
        </w:rPr>
        <w:footnoteRef/>
      </w:r>
      <w:r w:rsidRPr="00675AEB">
        <w:rPr>
          <w:rFonts w:asciiTheme="minorHAnsi" w:hAnsiTheme="minorHAnsi"/>
        </w:rPr>
        <w:t xml:space="preserve"> </w:t>
      </w:r>
      <w:r w:rsidRPr="00861655">
        <w:rPr>
          <w:rFonts w:asciiTheme="minorHAnsi" w:hAnsiTheme="minorHAnsi"/>
          <w:b/>
        </w:rPr>
        <w:t>Instituto Fiocruz-Pasteur-USP</w:t>
      </w:r>
      <w:r w:rsidRPr="00861655">
        <w:rPr>
          <w:rFonts w:asciiTheme="minorHAnsi" w:hAnsiTheme="minorHAnsi"/>
        </w:rPr>
        <w:t xml:space="preserve">: parceria formalizada em junho de 2015, através de plataformas técnico-cientifica-educacionais, visando à futura constituição do Instituto Pasteur no Brasil. As plataformas, que vão funcionar como redes para o desenvolvimento de conhecimento, estarão localizadas no campus da USP, em São Paulo, e nos campi da Fiocruz no Brasil. A parceria prevê projetos com enfoque na interconexão entre doenças não crônicas, como câncer, diabetes e enfermidades </w:t>
      </w:r>
      <w:proofErr w:type="spellStart"/>
      <w:r w:rsidRPr="00861655">
        <w:rPr>
          <w:rFonts w:asciiTheme="minorHAnsi" w:hAnsiTheme="minorHAnsi"/>
        </w:rPr>
        <w:t>neurodegenerativas</w:t>
      </w:r>
      <w:proofErr w:type="spellEnd"/>
      <w:r w:rsidRPr="00861655">
        <w:rPr>
          <w:rFonts w:asciiTheme="minorHAnsi" w:hAnsiTheme="minorHAnsi"/>
        </w:rPr>
        <w:t>, e doenças infecciosas, como mal de Chagas e malária.</w:t>
      </w:r>
    </w:p>
  </w:footnote>
  <w:footnote w:id="7">
    <w:p w:rsidR="00A60F53" w:rsidRPr="00822B6B" w:rsidRDefault="00A60F53">
      <w:pPr>
        <w:pStyle w:val="Textodenotaderodap"/>
        <w:rPr>
          <w:rFonts w:asciiTheme="minorHAnsi" w:hAnsiTheme="minorHAnsi" w:cs="Arial"/>
        </w:rPr>
      </w:pPr>
      <w:r>
        <w:rPr>
          <w:rStyle w:val="Refdenotaderodap"/>
        </w:rPr>
        <w:footnoteRef/>
      </w:r>
      <w:r>
        <w:t xml:space="preserve"> </w:t>
      </w:r>
      <w:r w:rsidRPr="00243401">
        <w:rPr>
          <w:rFonts w:asciiTheme="minorHAnsi" w:hAnsiTheme="minorHAnsi" w:cs="Arial"/>
          <w:b/>
        </w:rPr>
        <w:t>PLC 77/2015</w:t>
      </w:r>
      <w:r w:rsidRPr="00822B6B">
        <w:rPr>
          <w:rFonts w:asciiTheme="minorHAnsi" w:hAnsiTheme="minorHAnsi" w:cs="Arial"/>
        </w:rPr>
        <w:t xml:space="preserve"> (antigo PL 2177): dispõe sobre estímulos ao desenvolvimento científico, à pesquisa, à capacitação científica e tecnológica e à inovação, nos termos da Emenda Constitucional nº 85, de 26 de fevereiro de 2015; e altera as Leis </w:t>
      </w:r>
      <w:proofErr w:type="spellStart"/>
      <w:r w:rsidRPr="00822B6B">
        <w:rPr>
          <w:rFonts w:asciiTheme="minorHAnsi" w:hAnsiTheme="minorHAnsi" w:cs="Arial"/>
        </w:rPr>
        <w:t>nºs</w:t>
      </w:r>
      <w:proofErr w:type="spellEnd"/>
      <w:r w:rsidRPr="00822B6B">
        <w:rPr>
          <w:rFonts w:asciiTheme="minorHAnsi" w:hAnsiTheme="minorHAnsi" w:cs="Arial"/>
        </w:rPr>
        <w:t xml:space="preserve"> 10.973, de 2 de dezembro de 2004, 6.815, de 19 de agosto de 1980, 8.666, de 21 de junho de 1993, 12.462, de 4 de agosto de 2011, 8.745, de 9 de dezembro de 1993, 8.958, de 20 de dezembro de 1994, 8.010, de 29 de março de 1990, 8.032, de 12 de abril de 1990, e 12.772, de 28 de dezembro de 2012.</w:t>
      </w:r>
    </w:p>
  </w:footnote>
  <w:footnote w:id="8">
    <w:p w:rsidR="00A60F53" w:rsidRDefault="00A60F53">
      <w:pPr>
        <w:pStyle w:val="Textodenotaderodap"/>
      </w:pPr>
      <w:r>
        <w:rPr>
          <w:rStyle w:val="Refdenotaderodap"/>
        </w:rPr>
        <w:footnoteRef/>
      </w:r>
      <w:r>
        <w:t xml:space="preserve"> </w:t>
      </w:r>
      <w:r w:rsidRPr="00822B6B">
        <w:rPr>
          <w:rFonts w:asciiTheme="minorHAnsi" w:hAnsiTheme="minorHAnsi"/>
          <w:b/>
        </w:rPr>
        <w:t>Emenda Constitucional (EC) 85/2015:</w:t>
      </w:r>
      <w:r w:rsidRPr="00822B6B">
        <w:rPr>
          <w:rFonts w:asciiTheme="minorHAnsi" w:hAnsiTheme="minorHAnsi"/>
        </w:rPr>
        <w:t xml:space="preserve"> altera e adiciona dispositivos na Constituição Federal para atualizar o tratamento das atividades de ciência, tecnologia e inovação.</w:t>
      </w:r>
    </w:p>
  </w:footnote>
  <w:footnote w:id="9">
    <w:p w:rsidR="00A60F53" w:rsidRPr="00675AEB" w:rsidRDefault="00A60F53" w:rsidP="00675AEB">
      <w:pPr>
        <w:pStyle w:val="Textodenotaderodap"/>
        <w:rPr>
          <w:rFonts w:asciiTheme="minorHAnsi" w:hAnsiTheme="minorHAnsi"/>
        </w:rPr>
      </w:pPr>
      <w:r>
        <w:rPr>
          <w:rStyle w:val="Refdenotaderodap"/>
        </w:rPr>
        <w:footnoteRef/>
      </w:r>
      <w:r>
        <w:t xml:space="preserve"> </w:t>
      </w:r>
      <w:r w:rsidRPr="00242C16">
        <w:rPr>
          <w:rFonts w:asciiTheme="minorHAnsi" w:hAnsiTheme="minorHAnsi"/>
          <w:b/>
        </w:rPr>
        <w:t>4.1.4.1 Denominação das Unidades Técnico-Científicas (Plenária Extraordiná</w:t>
      </w:r>
      <w:r>
        <w:rPr>
          <w:rFonts w:asciiTheme="minorHAnsi" w:hAnsiTheme="minorHAnsi"/>
          <w:b/>
        </w:rPr>
        <w:t>ria Estrutura Organizacional, V</w:t>
      </w:r>
      <w:r w:rsidRPr="00242C16">
        <w:rPr>
          <w:rFonts w:asciiTheme="minorHAnsi" w:hAnsiTheme="minorHAnsi"/>
          <w:b/>
        </w:rPr>
        <w:t xml:space="preserve"> CI </w:t>
      </w:r>
      <w:r>
        <w:rPr>
          <w:rFonts w:asciiTheme="minorHAnsi" w:hAnsiTheme="minorHAnsi"/>
          <w:b/>
        </w:rPr>
        <w:t xml:space="preserve">- </w:t>
      </w:r>
      <w:r w:rsidRPr="00242C16">
        <w:rPr>
          <w:rFonts w:asciiTheme="minorHAnsi" w:hAnsiTheme="minorHAnsi"/>
          <w:b/>
        </w:rPr>
        <w:t xml:space="preserve">2007) </w:t>
      </w:r>
      <w:r>
        <w:rPr>
          <w:rFonts w:asciiTheme="minorHAnsi" w:hAnsiTheme="minorHAnsi"/>
        </w:rPr>
        <w:t>–</w:t>
      </w:r>
      <w:r w:rsidRPr="00675AEB">
        <w:rPr>
          <w:rFonts w:asciiTheme="minorHAnsi" w:hAnsiTheme="minorHAnsi"/>
        </w:rPr>
        <w:t xml:space="preserve"> </w:t>
      </w:r>
      <w:r>
        <w:rPr>
          <w:rFonts w:asciiTheme="minorHAnsi" w:hAnsiTheme="minorHAnsi"/>
        </w:rPr>
        <w:t>“</w:t>
      </w:r>
      <w:r w:rsidRPr="00675AEB">
        <w:rPr>
          <w:rFonts w:asciiTheme="minorHAnsi" w:hAnsiTheme="minorHAnsi"/>
        </w:rPr>
        <w:t>Como mecanismo para uniformizar a denominação das diversas posições das instâncias hierárquicas entre as unidades da Fiocruz, propõe-se que todas as Unidades Técnico-Científicas, atualmente denominadas como “Centros”, passem</w:t>
      </w:r>
      <w:r>
        <w:rPr>
          <w:rFonts w:asciiTheme="minorHAnsi" w:hAnsiTheme="minorHAnsi"/>
        </w:rPr>
        <w:t xml:space="preserve"> </w:t>
      </w:r>
      <w:r w:rsidRPr="00675AEB">
        <w:rPr>
          <w:rFonts w:asciiTheme="minorHAnsi" w:hAnsiTheme="minorHAnsi"/>
        </w:rPr>
        <w:t xml:space="preserve">a ser designadas com a palavra “Instituto”: </w:t>
      </w:r>
      <w:proofErr w:type="spellStart"/>
      <w:r w:rsidRPr="00675AEB">
        <w:rPr>
          <w:rFonts w:asciiTheme="minorHAnsi" w:hAnsiTheme="minorHAnsi"/>
        </w:rPr>
        <w:t>CPqAM</w:t>
      </w:r>
      <w:proofErr w:type="spellEnd"/>
      <w:r w:rsidRPr="00675AEB">
        <w:rPr>
          <w:rFonts w:asciiTheme="minorHAnsi" w:hAnsiTheme="minorHAnsi"/>
        </w:rPr>
        <w:t xml:space="preserve">, </w:t>
      </w:r>
      <w:proofErr w:type="spellStart"/>
      <w:r w:rsidRPr="00675AEB">
        <w:rPr>
          <w:rFonts w:asciiTheme="minorHAnsi" w:hAnsiTheme="minorHAnsi"/>
        </w:rPr>
        <w:t>CPqGM</w:t>
      </w:r>
      <w:proofErr w:type="spellEnd"/>
      <w:r w:rsidRPr="00675AEB">
        <w:rPr>
          <w:rFonts w:asciiTheme="minorHAnsi" w:hAnsiTheme="minorHAnsi"/>
        </w:rPr>
        <w:t xml:space="preserve">, </w:t>
      </w:r>
      <w:proofErr w:type="spellStart"/>
      <w:r w:rsidRPr="00675AEB">
        <w:rPr>
          <w:rFonts w:asciiTheme="minorHAnsi" w:hAnsiTheme="minorHAnsi"/>
        </w:rPr>
        <w:t>CPqLMD</w:t>
      </w:r>
      <w:proofErr w:type="spellEnd"/>
      <w:r w:rsidRPr="00675AEB">
        <w:rPr>
          <w:rFonts w:asciiTheme="minorHAnsi" w:hAnsiTheme="minorHAnsi"/>
        </w:rPr>
        <w:t xml:space="preserve">, </w:t>
      </w:r>
      <w:proofErr w:type="spellStart"/>
      <w:r w:rsidRPr="00675AEB">
        <w:rPr>
          <w:rFonts w:asciiTheme="minorHAnsi" w:hAnsiTheme="minorHAnsi"/>
        </w:rPr>
        <w:t>CPqRR</w:t>
      </w:r>
      <w:proofErr w:type="spellEnd"/>
      <w:r w:rsidRPr="00675AEB">
        <w:rPr>
          <w:rFonts w:asciiTheme="minorHAnsi" w:hAnsiTheme="minorHAnsi"/>
        </w:rPr>
        <w:t>, CICT.</w:t>
      </w:r>
    </w:p>
  </w:footnote>
  <w:footnote w:id="10">
    <w:p w:rsidR="00A60F53" w:rsidRPr="00242C16" w:rsidRDefault="00A60F53" w:rsidP="00675AEB">
      <w:pPr>
        <w:pStyle w:val="Textodenotaderodap"/>
        <w:rPr>
          <w:rFonts w:asciiTheme="minorHAnsi" w:hAnsiTheme="minorHAnsi"/>
        </w:rPr>
      </w:pPr>
      <w:r>
        <w:rPr>
          <w:rStyle w:val="Refdenotaderodap"/>
        </w:rPr>
        <w:footnoteRef/>
      </w:r>
      <w:r>
        <w:t xml:space="preserve"> </w:t>
      </w:r>
      <w:r w:rsidRPr="00242C16">
        <w:rPr>
          <w:rFonts w:asciiTheme="minorHAnsi" w:hAnsiTheme="minorHAnsi"/>
          <w:b/>
        </w:rPr>
        <w:t>Contrato de gestão</w:t>
      </w:r>
      <w:r w:rsidRPr="00242C16">
        <w:rPr>
          <w:rFonts w:asciiTheme="minorHAnsi" w:hAnsiTheme="minorHAnsi"/>
        </w:rPr>
        <w:t>: os contratos de gestão passaram a ser celebrados com os próprios da Administração Direta, portanto, com entes sem personalidade jurídica própria; são os chamados centros de responsabilidade que se comprometem, por meio do contrato de gestão, a atingir determinados objetivos institucionais, fixados em consonância com programa de qualidade proposto pelo órgão interessado e aprovado pela autoridade competente, em troca, também, de maior autonomia de gestão.</w:t>
      </w:r>
    </w:p>
    <w:p w:rsidR="00A60F53" w:rsidRDefault="00A60F53" w:rsidP="00675AEB">
      <w:pPr>
        <w:pStyle w:val="Textodenotaderodap"/>
      </w:pPr>
      <w:proofErr w:type="spellStart"/>
      <w:r w:rsidRPr="00242C16">
        <w:rPr>
          <w:rFonts w:asciiTheme="minorHAnsi" w:hAnsiTheme="minorHAnsi"/>
          <w:b/>
        </w:rPr>
        <w:t>Contratualização</w:t>
      </w:r>
      <w:proofErr w:type="spellEnd"/>
      <w:r w:rsidRPr="00242C16">
        <w:rPr>
          <w:rFonts w:asciiTheme="minorHAnsi" w:hAnsiTheme="minorHAnsi"/>
        </w:rPr>
        <w:t xml:space="preserve">: O contrato de gestão, constituído por metas físicas e por metas de qualidade acordadas previamente, cujo cumprimento é verificado na avaliação dos resultados pactuados, se constitui no instrumento formal da </w:t>
      </w:r>
      <w:proofErr w:type="spellStart"/>
      <w:r w:rsidRPr="00242C16">
        <w:rPr>
          <w:rFonts w:asciiTheme="minorHAnsi" w:hAnsiTheme="minorHAnsi"/>
        </w:rPr>
        <w:t>contratualização</w:t>
      </w:r>
      <w:proofErr w:type="spellEnd"/>
      <w:r w:rsidRPr="00242C16">
        <w:rPr>
          <w:rFonts w:asciiTheme="minorHAnsi" w:hAnsiTheme="minorHAnsi"/>
        </w:rPr>
        <w:t>.</w:t>
      </w:r>
    </w:p>
  </w:footnote>
  <w:footnote w:id="11">
    <w:p w:rsidR="00A60F53" w:rsidRPr="00822B6B" w:rsidRDefault="00A60F53">
      <w:pPr>
        <w:pStyle w:val="Textodenotaderodap"/>
        <w:rPr>
          <w:rFonts w:asciiTheme="minorHAnsi" w:hAnsiTheme="minorHAnsi"/>
        </w:rPr>
      </w:pPr>
      <w:r>
        <w:rPr>
          <w:rStyle w:val="Refdenotaderodap"/>
        </w:rPr>
        <w:footnoteRef/>
      </w:r>
      <w:r>
        <w:t xml:space="preserve"> </w:t>
      </w:r>
      <w:r w:rsidRPr="00822B6B">
        <w:rPr>
          <w:rFonts w:asciiTheme="minorHAnsi" w:hAnsiTheme="minorHAnsi"/>
          <w:b/>
        </w:rPr>
        <w:t>Código de Ética do Servidor Público</w:t>
      </w:r>
      <w:r w:rsidRPr="00822B6B">
        <w:rPr>
          <w:rFonts w:asciiTheme="minorHAnsi" w:hAnsiTheme="minorHAnsi"/>
        </w:rPr>
        <w:t>: formalizado através do Decreto Presidencial Nº 1171, de 22 de junho de 1994, define as regras deontológicas, os deveres, as vedações e o estabelecimento de comissões de ética no âmbito do serviço público.</w:t>
      </w:r>
    </w:p>
  </w:footnote>
  <w:footnote w:id="12">
    <w:p w:rsidR="00A60F53" w:rsidRPr="00242C16" w:rsidRDefault="00A60F53" w:rsidP="0098784D">
      <w:pPr>
        <w:pStyle w:val="Textodenotaderodap"/>
        <w:rPr>
          <w:rFonts w:asciiTheme="minorHAnsi" w:hAnsiTheme="minorHAnsi"/>
          <w:sz w:val="18"/>
          <w:szCs w:val="18"/>
        </w:rPr>
      </w:pPr>
      <w:r w:rsidRPr="00242C16">
        <w:rPr>
          <w:rStyle w:val="Refdenotaderodap"/>
          <w:rFonts w:asciiTheme="minorHAnsi" w:hAnsiTheme="minorHAnsi"/>
          <w:sz w:val="18"/>
          <w:szCs w:val="18"/>
        </w:rPr>
        <w:footnoteRef/>
      </w:r>
      <w:r w:rsidRPr="00242C16">
        <w:rPr>
          <w:rFonts w:asciiTheme="minorHAnsi" w:hAnsiTheme="minorHAnsi"/>
          <w:sz w:val="18"/>
          <w:szCs w:val="18"/>
        </w:rPr>
        <w:t xml:space="preserve"> Decreto-lei nº 66.624, de 22 de maio de 1970.</w:t>
      </w:r>
    </w:p>
  </w:footnote>
  <w:footnote w:id="13">
    <w:p w:rsidR="00A60F53" w:rsidRPr="00242C16" w:rsidRDefault="00A60F53" w:rsidP="0098784D">
      <w:pPr>
        <w:pStyle w:val="Textodenotaderodap"/>
        <w:jc w:val="both"/>
        <w:rPr>
          <w:rFonts w:asciiTheme="minorHAnsi" w:hAnsiTheme="minorHAnsi"/>
          <w:sz w:val="18"/>
          <w:szCs w:val="18"/>
        </w:rPr>
      </w:pPr>
      <w:r w:rsidRPr="00242C16">
        <w:rPr>
          <w:rStyle w:val="Refdenotaderodap"/>
          <w:rFonts w:asciiTheme="minorHAnsi" w:hAnsiTheme="minorHAnsi"/>
          <w:sz w:val="18"/>
          <w:szCs w:val="18"/>
        </w:rPr>
        <w:footnoteRef/>
      </w:r>
      <w:r w:rsidRPr="00242C16">
        <w:rPr>
          <w:rFonts w:asciiTheme="minorHAnsi" w:hAnsiTheme="minorHAnsi"/>
          <w:sz w:val="18"/>
          <w:szCs w:val="18"/>
        </w:rPr>
        <w:t xml:space="preserve"> O Instituto Nacional de Endemias Rurais era composto pelos Centros de Pesquisa René Rachou, em Minas Gerais; </w:t>
      </w:r>
      <w:proofErr w:type="spellStart"/>
      <w:r w:rsidRPr="00242C16">
        <w:rPr>
          <w:rFonts w:asciiTheme="minorHAnsi" w:hAnsiTheme="minorHAnsi"/>
          <w:sz w:val="18"/>
          <w:szCs w:val="18"/>
        </w:rPr>
        <w:t>Aggeu</w:t>
      </w:r>
      <w:proofErr w:type="spellEnd"/>
      <w:r w:rsidRPr="00242C16">
        <w:rPr>
          <w:rFonts w:asciiTheme="minorHAnsi" w:hAnsiTheme="minorHAnsi"/>
          <w:sz w:val="18"/>
          <w:szCs w:val="18"/>
        </w:rPr>
        <w:t xml:space="preserve"> Magalhães, em Pernambuco; Gonçalo Muniz, na Bahia. Com a incorporação do Instituto à nova fundação estes centros passaram a integrar a estrutura regionalizada da Fiocruz.</w:t>
      </w:r>
    </w:p>
  </w:footnote>
  <w:footnote w:id="14">
    <w:p w:rsidR="00A60F53" w:rsidRPr="00242C16" w:rsidRDefault="00A60F53" w:rsidP="0098784D">
      <w:pPr>
        <w:pStyle w:val="Textodenotaderodap"/>
        <w:jc w:val="both"/>
        <w:rPr>
          <w:rFonts w:asciiTheme="minorHAnsi" w:hAnsiTheme="minorHAnsi"/>
          <w:sz w:val="18"/>
          <w:szCs w:val="18"/>
        </w:rPr>
      </w:pPr>
      <w:r w:rsidRPr="00242C16">
        <w:rPr>
          <w:rStyle w:val="Refdenotaderodap"/>
          <w:rFonts w:asciiTheme="minorHAnsi" w:hAnsiTheme="minorHAnsi"/>
          <w:sz w:val="18"/>
          <w:szCs w:val="18"/>
        </w:rPr>
        <w:footnoteRef/>
      </w:r>
      <w:r w:rsidRPr="00242C16">
        <w:rPr>
          <w:rFonts w:asciiTheme="minorHAnsi" w:hAnsiTheme="minorHAnsi"/>
          <w:sz w:val="18"/>
          <w:szCs w:val="18"/>
        </w:rPr>
        <w:t xml:space="preserve"> O Serviço de Produtos Profiláticos, antes ligado ao Departamento Nacional de Endemias Rurais, fundiu-se ao Departamento de Soros e Vacinas do Instituto Oswaldo Cruz, dando origem ao Instituto de produção de Medicamentos (</w:t>
      </w:r>
      <w:proofErr w:type="spellStart"/>
      <w:r w:rsidRPr="00242C16">
        <w:rPr>
          <w:rFonts w:asciiTheme="minorHAnsi" w:hAnsiTheme="minorHAnsi"/>
          <w:sz w:val="18"/>
          <w:szCs w:val="18"/>
        </w:rPr>
        <w:t>Ipromed</w:t>
      </w:r>
      <w:proofErr w:type="spellEnd"/>
      <w:r w:rsidRPr="00242C16">
        <w:rPr>
          <w:rFonts w:asciiTheme="minorHAnsi" w:hAnsiTheme="minorHAnsi"/>
          <w:sz w:val="18"/>
          <w:szCs w:val="18"/>
        </w:rPr>
        <w:t xml:space="preserve">), mais tarde desmembrado em </w:t>
      </w:r>
      <w:proofErr w:type="spellStart"/>
      <w:r w:rsidRPr="00242C16">
        <w:rPr>
          <w:rFonts w:asciiTheme="minorHAnsi" w:hAnsiTheme="minorHAnsi"/>
          <w:sz w:val="18"/>
          <w:szCs w:val="18"/>
        </w:rPr>
        <w:t>Farmanguinhos</w:t>
      </w:r>
      <w:proofErr w:type="spellEnd"/>
      <w:r w:rsidRPr="00242C16">
        <w:rPr>
          <w:rFonts w:asciiTheme="minorHAnsi" w:hAnsiTheme="minorHAnsi"/>
          <w:sz w:val="18"/>
          <w:szCs w:val="18"/>
        </w:rPr>
        <w:t xml:space="preserve"> e </w:t>
      </w:r>
      <w:proofErr w:type="spellStart"/>
      <w:r w:rsidRPr="00242C16">
        <w:rPr>
          <w:rFonts w:asciiTheme="minorHAnsi" w:hAnsiTheme="minorHAnsi"/>
          <w:sz w:val="18"/>
          <w:szCs w:val="18"/>
        </w:rPr>
        <w:t>Bio-Manguinhos</w:t>
      </w:r>
      <w:proofErr w:type="spellEnd"/>
      <w:r w:rsidRPr="00242C16">
        <w:rPr>
          <w:rFonts w:asciiTheme="minorHAnsi" w:hAnsiTheme="minorHAnsi"/>
          <w:sz w:val="18"/>
          <w:szCs w:val="18"/>
        </w:rPr>
        <w:t>.</w:t>
      </w:r>
    </w:p>
  </w:footnote>
  <w:footnote w:id="15">
    <w:p w:rsidR="00A60F53" w:rsidRPr="00242C16" w:rsidRDefault="00A60F53" w:rsidP="0098784D">
      <w:pPr>
        <w:pStyle w:val="Textodenotaderodap"/>
        <w:jc w:val="both"/>
        <w:rPr>
          <w:rFonts w:asciiTheme="minorHAnsi" w:hAnsiTheme="minorHAnsi"/>
          <w:sz w:val="18"/>
          <w:szCs w:val="18"/>
        </w:rPr>
      </w:pPr>
      <w:r w:rsidRPr="00242C16">
        <w:rPr>
          <w:rStyle w:val="Refdenotaderodap"/>
          <w:rFonts w:asciiTheme="minorHAnsi" w:hAnsiTheme="minorHAnsi"/>
          <w:sz w:val="18"/>
          <w:szCs w:val="18"/>
        </w:rPr>
        <w:footnoteRef/>
      </w:r>
      <w:r w:rsidRPr="00242C16">
        <w:rPr>
          <w:rFonts w:asciiTheme="minorHAnsi" w:hAnsiTheme="minorHAnsi"/>
          <w:sz w:val="18"/>
          <w:szCs w:val="18"/>
        </w:rPr>
        <w:t xml:space="preserve"> Herdeiro do Instituto de Patologia Experimental do Norte (IPEN), o Instituto Evandro Chagas desligou-se da Fiocruz, em 1975, para se incorporar à FSESP e hoje integra a Fundação Nacional de Saúde.</w:t>
      </w:r>
    </w:p>
  </w:footnote>
  <w:footnote w:id="16">
    <w:p w:rsidR="00A60F53" w:rsidRPr="00242C16" w:rsidRDefault="00A60F53" w:rsidP="0098784D">
      <w:pPr>
        <w:pStyle w:val="Textodenotaderodap"/>
        <w:jc w:val="both"/>
        <w:rPr>
          <w:rFonts w:asciiTheme="minorHAnsi" w:hAnsiTheme="minorHAnsi"/>
          <w:sz w:val="18"/>
          <w:szCs w:val="18"/>
        </w:rPr>
      </w:pPr>
      <w:r w:rsidRPr="00242C16">
        <w:rPr>
          <w:rStyle w:val="Refdenotaderodap"/>
          <w:rFonts w:asciiTheme="minorHAnsi" w:hAnsiTheme="minorHAnsi"/>
          <w:sz w:val="18"/>
          <w:szCs w:val="18"/>
        </w:rPr>
        <w:footnoteRef/>
      </w:r>
      <w:r w:rsidRPr="00242C16">
        <w:rPr>
          <w:rFonts w:asciiTheme="minorHAnsi" w:hAnsiTheme="minorHAnsi"/>
          <w:sz w:val="18"/>
          <w:szCs w:val="18"/>
        </w:rPr>
        <w:t xml:space="preserve"> O Instituto de Leprologia corresponde hoje ao Departamento de Hanseníase do Instituto Oswaldo Cruz.</w:t>
      </w:r>
    </w:p>
  </w:footnote>
  <w:footnote w:id="17">
    <w:p w:rsidR="00A60F53" w:rsidRPr="00822B6B" w:rsidRDefault="00A60F53">
      <w:pPr>
        <w:pStyle w:val="Textodenotaderodap"/>
        <w:rPr>
          <w:rFonts w:asciiTheme="minorHAnsi" w:hAnsiTheme="minorHAnsi"/>
        </w:rPr>
      </w:pPr>
      <w:r>
        <w:rPr>
          <w:rStyle w:val="Refdenotaderodap"/>
        </w:rPr>
        <w:footnoteRef/>
      </w:r>
      <w:r>
        <w:t xml:space="preserve"> </w:t>
      </w:r>
      <w:r w:rsidRPr="00822B6B">
        <w:rPr>
          <w:rFonts w:asciiTheme="minorHAnsi" w:hAnsiTheme="minorHAnsi"/>
          <w:b/>
        </w:rPr>
        <w:t>Agência Executiva de Estado</w:t>
      </w:r>
      <w:r w:rsidRPr="00822B6B">
        <w:rPr>
          <w:rFonts w:asciiTheme="minorHAnsi" w:hAnsiTheme="minorHAnsi"/>
        </w:rPr>
        <w:t>: instituto conferido à autarquia ou fundação pública, com a finalidade de promover a implementação de um modelo de administração gerencial, caracterizado por decisões e ações orientadas para resultados, tendo como foco as demandas e necessidades dos administrados, baseadas no planejamento permanente e executadas de forma descentralizada e transparente.</w:t>
      </w:r>
    </w:p>
  </w:footnote>
  <w:footnote w:id="18">
    <w:p w:rsidR="00A60F53" w:rsidRPr="00822B6B" w:rsidRDefault="00A60F53">
      <w:pPr>
        <w:pStyle w:val="Textodenotaderodap"/>
        <w:rPr>
          <w:rFonts w:asciiTheme="minorHAnsi" w:hAnsiTheme="minorHAnsi"/>
        </w:rPr>
      </w:pPr>
      <w:r>
        <w:rPr>
          <w:rStyle w:val="Refdenotaderodap"/>
        </w:rPr>
        <w:footnoteRef/>
      </w:r>
      <w:r>
        <w:t xml:space="preserve"> </w:t>
      </w:r>
      <w:r w:rsidRPr="00243401">
        <w:rPr>
          <w:rFonts w:asciiTheme="minorHAnsi" w:hAnsiTheme="minorHAnsi"/>
          <w:b/>
        </w:rPr>
        <w:t>PL 200/2015</w:t>
      </w:r>
      <w:r w:rsidRPr="00822B6B">
        <w:rPr>
          <w:rFonts w:asciiTheme="minorHAnsi" w:hAnsiTheme="minorHAnsi"/>
        </w:rPr>
        <w:t>: dispõe sobre princípios, diretrizes e regras para a condução de pesquisas clínicas em seres humanos por instituições públicas ou privadas.</w:t>
      </w:r>
    </w:p>
  </w:footnote>
  <w:footnote w:id="19">
    <w:p w:rsidR="00A60F53" w:rsidRPr="00822B6B" w:rsidRDefault="00A60F53">
      <w:pPr>
        <w:pStyle w:val="Textodenotaderodap"/>
        <w:rPr>
          <w:rFonts w:asciiTheme="minorHAnsi" w:hAnsiTheme="minorHAnsi" w:cs="Arial"/>
        </w:rPr>
      </w:pPr>
      <w:r>
        <w:rPr>
          <w:rStyle w:val="Refdenotaderodap"/>
        </w:rPr>
        <w:footnoteRef/>
      </w:r>
      <w:r>
        <w:t xml:space="preserve"> </w:t>
      </w:r>
      <w:r w:rsidRPr="00822B6B">
        <w:rPr>
          <w:rFonts w:asciiTheme="minorHAnsi" w:hAnsiTheme="minorHAnsi" w:cs="Arial"/>
        </w:rPr>
        <w:t xml:space="preserve">PL 5402/2013: trata da revisão da lei de patentes (Lei nº 9.279, de 14 de maio de 1996) para limitar a duração do prazo das patentes, acrescentar objetos que não são considerados invenções, alterar o rigor dos critérios de </w:t>
      </w:r>
      <w:proofErr w:type="spellStart"/>
      <w:r w:rsidRPr="00822B6B">
        <w:rPr>
          <w:rFonts w:asciiTheme="minorHAnsi" w:hAnsiTheme="minorHAnsi" w:cs="Arial"/>
        </w:rPr>
        <w:t>patenteabilidade</w:t>
      </w:r>
      <w:proofErr w:type="spellEnd"/>
      <w:r w:rsidRPr="00822B6B">
        <w:rPr>
          <w:rFonts w:asciiTheme="minorHAnsi" w:hAnsiTheme="minorHAnsi" w:cs="Arial"/>
        </w:rPr>
        <w:t>, criar o mecanismo de oposição contra pedidos de patentes, modificar o dispositivo sobre a anuência prévia da Anvisa, tratar da proteção de dados de testes farmacêuticos na forma de concorrência desleal, e instituir o mecanismo do uso público não comercial.</w:t>
      </w:r>
    </w:p>
  </w:footnote>
  <w:footnote w:id="20">
    <w:p w:rsidR="00A60F53" w:rsidRPr="00822B6B" w:rsidRDefault="00A60F53">
      <w:pPr>
        <w:pStyle w:val="Textodenotaderodap"/>
        <w:rPr>
          <w:rFonts w:asciiTheme="minorHAnsi" w:hAnsiTheme="minorHAnsi"/>
        </w:rPr>
      </w:pPr>
      <w:r>
        <w:rPr>
          <w:rStyle w:val="Refdenotaderodap"/>
        </w:rPr>
        <w:footnoteRef/>
      </w:r>
      <w:r>
        <w:t xml:space="preserve"> </w:t>
      </w:r>
      <w:r w:rsidRPr="00243401">
        <w:rPr>
          <w:rFonts w:asciiTheme="minorHAnsi" w:hAnsiTheme="minorHAnsi"/>
          <w:b/>
        </w:rPr>
        <w:t>Lei da Biodiversidade</w:t>
      </w:r>
      <w:r w:rsidRPr="00822B6B">
        <w:rPr>
          <w:rFonts w:asciiTheme="minorHAnsi" w:hAnsiTheme="minorHAnsi"/>
        </w:rPr>
        <w:t xml:space="preserve"> (Lei Nº 13123/2015): regulamenta o acesso ao patrimônio genético e ao conhecimento tradicional associado. Substitui medida provisória em vigor desde 2001, alvo de reclamações principalmente da indústria e da comunidade científica.</w:t>
      </w:r>
    </w:p>
  </w:footnote>
  <w:footnote w:id="21">
    <w:p w:rsidR="00A60F53" w:rsidRDefault="00A60F53">
      <w:pPr>
        <w:pStyle w:val="Textodenotaderodap"/>
      </w:pPr>
      <w:r>
        <w:rPr>
          <w:rStyle w:val="Refdenotaderodap"/>
        </w:rPr>
        <w:footnoteRef/>
      </w:r>
      <w:r>
        <w:t xml:space="preserve"> </w:t>
      </w:r>
      <w:r w:rsidRPr="00243401">
        <w:rPr>
          <w:rFonts w:asciiTheme="minorHAnsi" w:hAnsiTheme="minorHAnsi"/>
          <w:b/>
        </w:rPr>
        <w:t>Lei Nº 10973/2004/</w:t>
      </w:r>
      <w:r w:rsidRPr="00822B6B">
        <w:rPr>
          <w:rFonts w:asciiTheme="minorHAnsi" w:hAnsiTheme="minorHAnsi"/>
        </w:rPr>
        <w:t>Lei de Incentivo à Inovação/Lei do Bem: dispõe sobre incentivos à inovação e à pesquisa científica e tecnológica no ambiente produtivo e dá outras providências. Está organizada em torno de três eixos: a constituição de ambiente propício a parcerias estratégicas entre universidades, institutos tecnológicos e empresas; o estímulo à participação de institutos de ciência e tecnologia no processo de inovação; e o estímulo à inovação na empresa.</w:t>
      </w:r>
    </w:p>
  </w:footnote>
  <w:footnote w:id="22">
    <w:p w:rsidR="00A60F53" w:rsidRPr="00861655" w:rsidRDefault="00A60F53">
      <w:pPr>
        <w:pStyle w:val="Textodenotaderodap"/>
        <w:rPr>
          <w:rFonts w:asciiTheme="minorHAnsi" w:hAnsiTheme="minorHAnsi"/>
        </w:rPr>
      </w:pPr>
      <w:r w:rsidRPr="00861655">
        <w:rPr>
          <w:rStyle w:val="Refdenotaderodap"/>
          <w:rFonts w:asciiTheme="minorHAnsi" w:hAnsiTheme="minorHAnsi"/>
        </w:rPr>
        <w:footnoteRef/>
      </w:r>
      <w:r w:rsidRPr="00861655">
        <w:rPr>
          <w:rFonts w:asciiTheme="minorHAnsi" w:hAnsiTheme="minorHAnsi"/>
        </w:rPr>
        <w:t xml:space="preserve"> </w:t>
      </w:r>
      <w:proofErr w:type="spellStart"/>
      <w:r w:rsidRPr="00861655">
        <w:rPr>
          <w:rFonts w:asciiTheme="minorHAnsi" w:hAnsiTheme="minorHAnsi"/>
          <w:b/>
        </w:rPr>
        <w:t>Adhocracia</w:t>
      </w:r>
      <w:proofErr w:type="spellEnd"/>
      <w:r w:rsidRPr="00861655">
        <w:rPr>
          <w:rFonts w:asciiTheme="minorHAnsi" w:hAnsiTheme="minorHAnsi"/>
          <w:b/>
        </w:rPr>
        <w:t>:</w:t>
      </w:r>
      <w:r w:rsidRPr="00861655">
        <w:rPr>
          <w:rFonts w:asciiTheme="minorHAnsi" w:hAnsiTheme="minorHAnsi"/>
        </w:rPr>
        <w:t xml:space="preserve"> termo utilizado na Teoria das Organizações, que estabelece modelos de gestão de empresas baseadas em projetos não-permanentes. É caracterizada pela utilização de grupos e equipes multidisciplinares, que cooperam entre si para o atingimento de um determinado objetivo.</w:t>
      </w:r>
    </w:p>
  </w:footnote>
  <w:footnote w:id="23">
    <w:p w:rsidR="00A60F53" w:rsidRDefault="00A60F53">
      <w:pPr>
        <w:pStyle w:val="Textodenotaderodap"/>
      </w:pPr>
      <w:r>
        <w:rPr>
          <w:rStyle w:val="Refdenotaderodap"/>
        </w:rPr>
        <w:footnoteRef/>
      </w:r>
      <w:r>
        <w:t xml:space="preserve"> </w:t>
      </w:r>
      <w:r w:rsidRPr="00243401">
        <w:rPr>
          <w:rFonts w:asciiTheme="minorHAnsi" w:hAnsiTheme="minorHAnsi"/>
          <w:b/>
        </w:rPr>
        <w:t>4.1.4.1 Denominação das Unidades Técnico-Científicas</w:t>
      </w:r>
      <w:r w:rsidRPr="00040C3A">
        <w:rPr>
          <w:rFonts w:asciiTheme="minorHAnsi" w:hAnsiTheme="minorHAnsi"/>
        </w:rPr>
        <w:t xml:space="preserve"> (Plenária Extraordinária Estrutura Organizacional, V CI - 2007) – “Como mecanismo para uniformizar a denominação das diversas posições das instâncias hierárquicas entre as unidades da Fiocruz, propõe-se que todas as Unidades Técnico-Científicas, atualmente denominadas como “Centros”, passem a ser designadas com a palavra “Instituto”</w:t>
      </w:r>
    </w:p>
  </w:footnote>
  <w:footnote w:id="24">
    <w:p w:rsidR="00A60F53" w:rsidRPr="00040C3A" w:rsidRDefault="00A60F53" w:rsidP="00040C3A">
      <w:pPr>
        <w:pStyle w:val="Textodenotaderodap"/>
        <w:rPr>
          <w:rFonts w:asciiTheme="minorHAnsi" w:hAnsiTheme="minorHAnsi"/>
        </w:rPr>
      </w:pPr>
      <w:r>
        <w:rPr>
          <w:rStyle w:val="Refdenotaderodap"/>
        </w:rPr>
        <w:footnoteRef/>
      </w:r>
      <w:r>
        <w:t xml:space="preserve"> </w:t>
      </w:r>
      <w:r w:rsidRPr="00040C3A">
        <w:rPr>
          <w:rFonts w:asciiTheme="minorHAnsi" w:hAnsiTheme="minorHAnsi"/>
        </w:rPr>
        <w:t>Em 2003, com a morte do sanitarista Sergio Arouca, a ENSP passa a se chamar Escola Nacional de Saúde Pública Sergio Arouca.</w:t>
      </w:r>
    </w:p>
  </w:footnote>
  <w:footnote w:id="25">
    <w:p w:rsidR="00A60F53" w:rsidRPr="00040C3A" w:rsidRDefault="00A60F53" w:rsidP="00040C3A">
      <w:pPr>
        <w:pStyle w:val="Textodenotaderodap"/>
        <w:rPr>
          <w:rFonts w:asciiTheme="minorHAnsi" w:hAnsiTheme="minorHAnsi"/>
        </w:rPr>
      </w:pPr>
      <w:r>
        <w:rPr>
          <w:rStyle w:val="Refdenotaderodap"/>
        </w:rPr>
        <w:footnoteRef/>
      </w:r>
      <w:r>
        <w:t xml:space="preserve"> </w:t>
      </w:r>
      <w:r w:rsidRPr="00040C3A">
        <w:rPr>
          <w:rFonts w:asciiTheme="minorHAnsi" w:hAnsiTheme="minorHAnsi"/>
        </w:rPr>
        <w:t>Portarias GM/MS nº 4.159 e nº 4.160 de 2010 constituíram, no âmbito da Fiocruz:</w:t>
      </w:r>
    </w:p>
    <w:p w:rsidR="00A60F53" w:rsidRPr="00FD3511" w:rsidRDefault="00A60F53">
      <w:pPr>
        <w:pStyle w:val="Textodenotaderodap"/>
        <w:rPr>
          <w:b/>
        </w:rPr>
      </w:pPr>
      <w:r w:rsidRPr="00040C3A">
        <w:rPr>
          <w:rFonts w:asciiTheme="minorHAnsi" w:hAnsiTheme="minorHAnsi"/>
          <w:b/>
          <w:bCs/>
        </w:rPr>
        <w:t>Instituto Nacional de Saúde da Mulher, da Criança e do Adole</w:t>
      </w:r>
      <w:r>
        <w:rPr>
          <w:rFonts w:asciiTheme="minorHAnsi" w:hAnsiTheme="minorHAnsi"/>
          <w:b/>
          <w:bCs/>
        </w:rPr>
        <w:t>scente Fernandes Figueira (IFF</w:t>
      </w:r>
      <w:r w:rsidRPr="00FD3511">
        <w:rPr>
          <w:rFonts w:asciiTheme="minorHAnsi" w:hAnsiTheme="minorHAnsi"/>
          <w:bCs/>
        </w:rPr>
        <w:t>)</w:t>
      </w:r>
      <w:r w:rsidR="00FD3511" w:rsidRPr="00FD3511">
        <w:rPr>
          <w:rFonts w:asciiTheme="minorHAnsi" w:hAnsiTheme="minorHAnsi"/>
          <w:bCs/>
        </w:rPr>
        <w:t xml:space="preserve">; VI Congresso Interno – Macroprojeto - </w:t>
      </w:r>
      <w:r w:rsidR="00FD3511" w:rsidRPr="00FD3511">
        <w:rPr>
          <w:rFonts w:asciiTheme="minorHAnsi" w:hAnsiTheme="minorHAnsi"/>
          <w:b/>
          <w:bCs/>
        </w:rPr>
        <w:t>Instituto Nacional de Saúde da Mulher, da Criança e do Adolescente.</w:t>
      </w:r>
    </w:p>
  </w:footnote>
  <w:footnote w:id="26">
    <w:p w:rsidR="00A60F53" w:rsidRPr="00040C3A" w:rsidRDefault="00A60F53" w:rsidP="00040C3A">
      <w:pPr>
        <w:pStyle w:val="Textodenotaderodap"/>
        <w:rPr>
          <w:rFonts w:asciiTheme="minorHAnsi" w:hAnsiTheme="minorHAnsi"/>
        </w:rPr>
      </w:pPr>
      <w:r>
        <w:rPr>
          <w:rStyle w:val="Refdenotaderodap"/>
        </w:rPr>
        <w:footnoteRef/>
      </w:r>
      <w:r>
        <w:t xml:space="preserve"> </w:t>
      </w:r>
      <w:r w:rsidR="00243401" w:rsidRPr="00040C3A">
        <w:rPr>
          <w:rFonts w:asciiTheme="minorHAnsi" w:hAnsiTheme="minorHAnsi"/>
        </w:rPr>
        <w:t>Portarias GM/MS nº 4.159 e nº 4.160 de 2010 constituíram, no âmbito da Fiocruz:</w:t>
      </w:r>
      <w:r w:rsidR="00243401">
        <w:rPr>
          <w:rFonts w:asciiTheme="minorHAnsi" w:hAnsiTheme="minorHAnsi"/>
        </w:rPr>
        <w:t xml:space="preserve"> </w:t>
      </w:r>
      <w:r w:rsidRPr="00040C3A">
        <w:rPr>
          <w:rFonts w:asciiTheme="minorHAnsi" w:hAnsiTheme="minorHAnsi"/>
          <w:b/>
          <w:bCs/>
        </w:rPr>
        <w:t>e, Instituto Nacional de Infectologia Evandro Chagas (INI)</w:t>
      </w:r>
      <w:r w:rsidRPr="00040C3A">
        <w:rPr>
          <w:rFonts w:asciiTheme="minorHAnsi" w:hAnsiTheme="minorHAnsi"/>
        </w:rPr>
        <w:t>.</w:t>
      </w:r>
      <w:r w:rsidR="00FD3511">
        <w:rPr>
          <w:rFonts w:asciiTheme="minorHAnsi" w:hAnsiTheme="minorHAnsi"/>
        </w:rPr>
        <w:t xml:space="preserve"> </w:t>
      </w:r>
      <w:r w:rsidR="00FD3511" w:rsidRPr="00FD3511">
        <w:rPr>
          <w:rFonts w:asciiTheme="minorHAnsi" w:hAnsiTheme="minorHAnsi"/>
        </w:rPr>
        <w:t>VI Congresso Interno – Macroprojeto - Instituto Nacional Infectologia.</w:t>
      </w:r>
      <w:r w:rsidR="000F2351">
        <w:rPr>
          <w:rFonts w:asciiTheme="minorHAnsi" w:hAnsiTheme="minorHAnsi"/>
        </w:rPr>
        <w:t xml:space="preserve"> </w:t>
      </w:r>
    </w:p>
    <w:p w:rsidR="00A60F53" w:rsidRDefault="00A60F53">
      <w:pPr>
        <w:pStyle w:val="Textodenotaderodap"/>
      </w:pPr>
    </w:p>
  </w:footnote>
  <w:footnote w:id="27">
    <w:p w:rsidR="00A60F53" w:rsidRDefault="00A60F53">
      <w:pPr>
        <w:pStyle w:val="Textodenotaderodap"/>
      </w:pPr>
      <w:r>
        <w:rPr>
          <w:rStyle w:val="Refdenotaderodap"/>
        </w:rPr>
        <w:footnoteRef/>
      </w:r>
      <w:r>
        <w:t xml:space="preserve"> </w:t>
      </w:r>
      <w:r w:rsidRPr="0009231B">
        <w:rPr>
          <w:rFonts w:asciiTheme="minorHAnsi" w:hAnsiTheme="minorHAnsi"/>
          <w:b/>
        </w:rPr>
        <w:t>Instituto Carlos Chagas (ICC)</w:t>
      </w:r>
      <w:r w:rsidR="00FE1AA0">
        <w:rPr>
          <w:rFonts w:asciiTheme="minorHAnsi" w:hAnsiTheme="minorHAnsi"/>
          <w:b/>
        </w:rPr>
        <w:t xml:space="preserve">: </w:t>
      </w:r>
      <w:r w:rsidR="000F2351">
        <w:rPr>
          <w:rFonts w:asciiTheme="minorHAnsi" w:hAnsiTheme="minorHAnsi"/>
        </w:rPr>
        <w:t xml:space="preserve">VI Congresso Interno.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B770"/>
      </v:shape>
    </w:pict>
  </w:numPicBullet>
  <w:abstractNum w:abstractNumId="0" w15:restartNumberingAfterBreak="0">
    <w:nsid w:val="055B2B99"/>
    <w:multiLevelType w:val="hybridMultilevel"/>
    <w:tmpl w:val="AA8E7940"/>
    <w:lvl w:ilvl="0" w:tplc="13E0C338">
      <w:start w:val="1"/>
      <w:numFmt w:val="bullet"/>
      <w:lvlText w:val=""/>
      <w:lvlJc w:val="left"/>
      <w:pPr>
        <w:tabs>
          <w:tab w:val="num" w:pos="720"/>
        </w:tabs>
        <w:ind w:left="720" w:hanging="360"/>
      </w:pPr>
      <w:rPr>
        <w:rFonts w:ascii="Wingdings" w:hAnsi="Wingdings" w:hint="default"/>
      </w:rPr>
    </w:lvl>
    <w:lvl w:ilvl="1" w:tplc="C8841A04">
      <w:start w:val="114"/>
      <w:numFmt w:val="bullet"/>
      <w:lvlText w:val=""/>
      <w:lvlJc w:val="left"/>
      <w:pPr>
        <w:tabs>
          <w:tab w:val="num" w:pos="1440"/>
        </w:tabs>
        <w:ind w:left="1440" w:hanging="360"/>
      </w:pPr>
      <w:rPr>
        <w:rFonts w:ascii="Wingdings" w:hAnsi="Wingdings" w:hint="default"/>
      </w:rPr>
    </w:lvl>
    <w:lvl w:ilvl="2" w:tplc="57864922" w:tentative="1">
      <w:start w:val="1"/>
      <w:numFmt w:val="bullet"/>
      <w:lvlText w:val=""/>
      <w:lvlJc w:val="left"/>
      <w:pPr>
        <w:tabs>
          <w:tab w:val="num" w:pos="2160"/>
        </w:tabs>
        <w:ind w:left="2160" w:hanging="360"/>
      </w:pPr>
      <w:rPr>
        <w:rFonts w:ascii="Wingdings" w:hAnsi="Wingdings" w:hint="default"/>
      </w:rPr>
    </w:lvl>
    <w:lvl w:ilvl="3" w:tplc="2A102F02" w:tentative="1">
      <w:start w:val="1"/>
      <w:numFmt w:val="bullet"/>
      <w:lvlText w:val=""/>
      <w:lvlJc w:val="left"/>
      <w:pPr>
        <w:tabs>
          <w:tab w:val="num" w:pos="2880"/>
        </w:tabs>
        <w:ind w:left="2880" w:hanging="360"/>
      </w:pPr>
      <w:rPr>
        <w:rFonts w:ascii="Wingdings" w:hAnsi="Wingdings" w:hint="default"/>
      </w:rPr>
    </w:lvl>
    <w:lvl w:ilvl="4" w:tplc="B4DCC85C" w:tentative="1">
      <w:start w:val="1"/>
      <w:numFmt w:val="bullet"/>
      <w:lvlText w:val=""/>
      <w:lvlJc w:val="left"/>
      <w:pPr>
        <w:tabs>
          <w:tab w:val="num" w:pos="3600"/>
        </w:tabs>
        <w:ind w:left="3600" w:hanging="360"/>
      </w:pPr>
      <w:rPr>
        <w:rFonts w:ascii="Wingdings" w:hAnsi="Wingdings" w:hint="default"/>
      </w:rPr>
    </w:lvl>
    <w:lvl w:ilvl="5" w:tplc="199CB548" w:tentative="1">
      <w:start w:val="1"/>
      <w:numFmt w:val="bullet"/>
      <w:lvlText w:val=""/>
      <w:lvlJc w:val="left"/>
      <w:pPr>
        <w:tabs>
          <w:tab w:val="num" w:pos="4320"/>
        </w:tabs>
        <w:ind w:left="4320" w:hanging="360"/>
      </w:pPr>
      <w:rPr>
        <w:rFonts w:ascii="Wingdings" w:hAnsi="Wingdings" w:hint="default"/>
      </w:rPr>
    </w:lvl>
    <w:lvl w:ilvl="6" w:tplc="1C809C08" w:tentative="1">
      <w:start w:val="1"/>
      <w:numFmt w:val="bullet"/>
      <w:lvlText w:val=""/>
      <w:lvlJc w:val="left"/>
      <w:pPr>
        <w:tabs>
          <w:tab w:val="num" w:pos="5040"/>
        </w:tabs>
        <w:ind w:left="5040" w:hanging="360"/>
      </w:pPr>
      <w:rPr>
        <w:rFonts w:ascii="Wingdings" w:hAnsi="Wingdings" w:hint="default"/>
      </w:rPr>
    </w:lvl>
    <w:lvl w:ilvl="7" w:tplc="4B324A8A" w:tentative="1">
      <w:start w:val="1"/>
      <w:numFmt w:val="bullet"/>
      <w:lvlText w:val=""/>
      <w:lvlJc w:val="left"/>
      <w:pPr>
        <w:tabs>
          <w:tab w:val="num" w:pos="5760"/>
        </w:tabs>
        <w:ind w:left="5760" w:hanging="360"/>
      </w:pPr>
      <w:rPr>
        <w:rFonts w:ascii="Wingdings" w:hAnsi="Wingdings" w:hint="default"/>
      </w:rPr>
    </w:lvl>
    <w:lvl w:ilvl="8" w:tplc="1E28276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F4C38"/>
    <w:multiLevelType w:val="hybridMultilevel"/>
    <w:tmpl w:val="84B0EBFA"/>
    <w:lvl w:ilvl="0" w:tplc="7632EA16">
      <w:start w:val="1"/>
      <w:numFmt w:val="bullet"/>
      <w:lvlText w:val=""/>
      <w:lvlJc w:val="left"/>
      <w:pPr>
        <w:tabs>
          <w:tab w:val="num" w:pos="720"/>
        </w:tabs>
        <w:ind w:left="720" w:hanging="360"/>
      </w:pPr>
      <w:rPr>
        <w:rFonts w:ascii="Wingdings" w:hAnsi="Wingdings" w:hint="default"/>
      </w:rPr>
    </w:lvl>
    <w:lvl w:ilvl="1" w:tplc="FAE25B5C" w:tentative="1">
      <w:start w:val="1"/>
      <w:numFmt w:val="bullet"/>
      <w:lvlText w:val=""/>
      <w:lvlJc w:val="left"/>
      <w:pPr>
        <w:tabs>
          <w:tab w:val="num" w:pos="1440"/>
        </w:tabs>
        <w:ind w:left="1440" w:hanging="360"/>
      </w:pPr>
      <w:rPr>
        <w:rFonts w:ascii="Wingdings" w:hAnsi="Wingdings" w:hint="default"/>
      </w:rPr>
    </w:lvl>
    <w:lvl w:ilvl="2" w:tplc="75A25F36" w:tentative="1">
      <w:start w:val="1"/>
      <w:numFmt w:val="bullet"/>
      <w:lvlText w:val=""/>
      <w:lvlJc w:val="left"/>
      <w:pPr>
        <w:tabs>
          <w:tab w:val="num" w:pos="2160"/>
        </w:tabs>
        <w:ind w:left="2160" w:hanging="360"/>
      </w:pPr>
      <w:rPr>
        <w:rFonts w:ascii="Wingdings" w:hAnsi="Wingdings" w:hint="default"/>
      </w:rPr>
    </w:lvl>
    <w:lvl w:ilvl="3" w:tplc="2FC0435A" w:tentative="1">
      <w:start w:val="1"/>
      <w:numFmt w:val="bullet"/>
      <w:lvlText w:val=""/>
      <w:lvlJc w:val="left"/>
      <w:pPr>
        <w:tabs>
          <w:tab w:val="num" w:pos="2880"/>
        </w:tabs>
        <w:ind w:left="2880" w:hanging="360"/>
      </w:pPr>
      <w:rPr>
        <w:rFonts w:ascii="Wingdings" w:hAnsi="Wingdings" w:hint="default"/>
      </w:rPr>
    </w:lvl>
    <w:lvl w:ilvl="4" w:tplc="3D90241C" w:tentative="1">
      <w:start w:val="1"/>
      <w:numFmt w:val="bullet"/>
      <w:lvlText w:val=""/>
      <w:lvlJc w:val="left"/>
      <w:pPr>
        <w:tabs>
          <w:tab w:val="num" w:pos="3600"/>
        </w:tabs>
        <w:ind w:left="3600" w:hanging="360"/>
      </w:pPr>
      <w:rPr>
        <w:rFonts w:ascii="Wingdings" w:hAnsi="Wingdings" w:hint="default"/>
      </w:rPr>
    </w:lvl>
    <w:lvl w:ilvl="5" w:tplc="CE8A1AC6" w:tentative="1">
      <w:start w:val="1"/>
      <w:numFmt w:val="bullet"/>
      <w:lvlText w:val=""/>
      <w:lvlJc w:val="left"/>
      <w:pPr>
        <w:tabs>
          <w:tab w:val="num" w:pos="4320"/>
        </w:tabs>
        <w:ind w:left="4320" w:hanging="360"/>
      </w:pPr>
      <w:rPr>
        <w:rFonts w:ascii="Wingdings" w:hAnsi="Wingdings" w:hint="default"/>
      </w:rPr>
    </w:lvl>
    <w:lvl w:ilvl="6" w:tplc="775A3FD0" w:tentative="1">
      <w:start w:val="1"/>
      <w:numFmt w:val="bullet"/>
      <w:lvlText w:val=""/>
      <w:lvlJc w:val="left"/>
      <w:pPr>
        <w:tabs>
          <w:tab w:val="num" w:pos="5040"/>
        </w:tabs>
        <w:ind w:left="5040" w:hanging="360"/>
      </w:pPr>
      <w:rPr>
        <w:rFonts w:ascii="Wingdings" w:hAnsi="Wingdings" w:hint="default"/>
      </w:rPr>
    </w:lvl>
    <w:lvl w:ilvl="7" w:tplc="94AC2EFE" w:tentative="1">
      <w:start w:val="1"/>
      <w:numFmt w:val="bullet"/>
      <w:lvlText w:val=""/>
      <w:lvlJc w:val="left"/>
      <w:pPr>
        <w:tabs>
          <w:tab w:val="num" w:pos="5760"/>
        </w:tabs>
        <w:ind w:left="5760" w:hanging="360"/>
      </w:pPr>
      <w:rPr>
        <w:rFonts w:ascii="Wingdings" w:hAnsi="Wingdings" w:hint="default"/>
      </w:rPr>
    </w:lvl>
    <w:lvl w:ilvl="8" w:tplc="1FC085E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8088B"/>
    <w:multiLevelType w:val="hybridMultilevel"/>
    <w:tmpl w:val="F7E0D7C0"/>
    <w:lvl w:ilvl="0" w:tplc="A2A2BEE8">
      <w:start w:val="94"/>
      <w:numFmt w:val="decimal"/>
      <w:lvlText w:val="%1)"/>
      <w:lvlJc w:val="left"/>
      <w:pPr>
        <w:ind w:left="485"/>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3B2EBF3C">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18F4AB54">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2C1EF68A">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D0A012BA">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AA82DB8A">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E18C53F8">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DE96BC58">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F286C87E">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755EAE"/>
    <w:multiLevelType w:val="hybridMultilevel"/>
    <w:tmpl w:val="2350F5CA"/>
    <w:lvl w:ilvl="0" w:tplc="C9CE5A90">
      <w:start w:val="1"/>
      <w:numFmt w:val="bullet"/>
      <w:lvlText w:val=""/>
      <w:lvlJc w:val="left"/>
      <w:pPr>
        <w:tabs>
          <w:tab w:val="num" w:pos="720"/>
        </w:tabs>
        <w:ind w:left="720" w:hanging="360"/>
      </w:pPr>
      <w:rPr>
        <w:rFonts w:ascii="Wingdings" w:hAnsi="Wingdings" w:hint="default"/>
      </w:rPr>
    </w:lvl>
    <w:lvl w:ilvl="1" w:tplc="BE42A25C">
      <w:start w:val="114"/>
      <w:numFmt w:val="bullet"/>
      <w:lvlText w:val=""/>
      <w:lvlJc w:val="left"/>
      <w:pPr>
        <w:tabs>
          <w:tab w:val="num" w:pos="1440"/>
        </w:tabs>
        <w:ind w:left="1440" w:hanging="360"/>
      </w:pPr>
      <w:rPr>
        <w:rFonts w:ascii="Wingdings" w:hAnsi="Wingdings" w:hint="default"/>
      </w:rPr>
    </w:lvl>
    <w:lvl w:ilvl="2" w:tplc="55B0B9EA" w:tentative="1">
      <w:start w:val="1"/>
      <w:numFmt w:val="bullet"/>
      <w:lvlText w:val=""/>
      <w:lvlJc w:val="left"/>
      <w:pPr>
        <w:tabs>
          <w:tab w:val="num" w:pos="2160"/>
        </w:tabs>
        <w:ind w:left="2160" w:hanging="360"/>
      </w:pPr>
      <w:rPr>
        <w:rFonts w:ascii="Wingdings" w:hAnsi="Wingdings" w:hint="default"/>
      </w:rPr>
    </w:lvl>
    <w:lvl w:ilvl="3" w:tplc="DB3898F0" w:tentative="1">
      <w:start w:val="1"/>
      <w:numFmt w:val="bullet"/>
      <w:lvlText w:val=""/>
      <w:lvlJc w:val="left"/>
      <w:pPr>
        <w:tabs>
          <w:tab w:val="num" w:pos="2880"/>
        </w:tabs>
        <w:ind w:left="2880" w:hanging="360"/>
      </w:pPr>
      <w:rPr>
        <w:rFonts w:ascii="Wingdings" w:hAnsi="Wingdings" w:hint="default"/>
      </w:rPr>
    </w:lvl>
    <w:lvl w:ilvl="4" w:tplc="AF24A2FC" w:tentative="1">
      <w:start w:val="1"/>
      <w:numFmt w:val="bullet"/>
      <w:lvlText w:val=""/>
      <w:lvlJc w:val="left"/>
      <w:pPr>
        <w:tabs>
          <w:tab w:val="num" w:pos="3600"/>
        </w:tabs>
        <w:ind w:left="3600" w:hanging="360"/>
      </w:pPr>
      <w:rPr>
        <w:rFonts w:ascii="Wingdings" w:hAnsi="Wingdings" w:hint="default"/>
      </w:rPr>
    </w:lvl>
    <w:lvl w:ilvl="5" w:tplc="18CE1F7E" w:tentative="1">
      <w:start w:val="1"/>
      <w:numFmt w:val="bullet"/>
      <w:lvlText w:val=""/>
      <w:lvlJc w:val="left"/>
      <w:pPr>
        <w:tabs>
          <w:tab w:val="num" w:pos="4320"/>
        </w:tabs>
        <w:ind w:left="4320" w:hanging="360"/>
      </w:pPr>
      <w:rPr>
        <w:rFonts w:ascii="Wingdings" w:hAnsi="Wingdings" w:hint="default"/>
      </w:rPr>
    </w:lvl>
    <w:lvl w:ilvl="6" w:tplc="940ABBA8" w:tentative="1">
      <w:start w:val="1"/>
      <w:numFmt w:val="bullet"/>
      <w:lvlText w:val=""/>
      <w:lvlJc w:val="left"/>
      <w:pPr>
        <w:tabs>
          <w:tab w:val="num" w:pos="5040"/>
        </w:tabs>
        <w:ind w:left="5040" w:hanging="360"/>
      </w:pPr>
      <w:rPr>
        <w:rFonts w:ascii="Wingdings" w:hAnsi="Wingdings" w:hint="default"/>
      </w:rPr>
    </w:lvl>
    <w:lvl w:ilvl="7" w:tplc="B3B8370E" w:tentative="1">
      <w:start w:val="1"/>
      <w:numFmt w:val="bullet"/>
      <w:lvlText w:val=""/>
      <w:lvlJc w:val="left"/>
      <w:pPr>
        <w:tabs>
          <w:tab w:val="num" w:pos="5760"/>
        </w:tabs>
        <w:ind w:left="5760" w:hanging="360"/>
      </w:pPr>
      <w:rPr>
        <w:rFonts w:ascii="Wingdings" w:hAnsi="Wingdings" w:hint="default"/>
      </w:rPr>
    </w:lvl>
    <w:lvl w:ilvl="8" w:tplc="8E247FA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EB2195"/>
    <w:multiLevelType w:val="hybridMultilevel"/>
    <w:tmpl w:val="29D89C26"/>
    <w:lvl w:ilvl="0" w:tplc="D37CCC76">
      <w:start w:val="1"/>
      <w:numFmt w:val="lowerLetter"/>
      <w:lvlText w:val="(%1)"/>
      <w:lvlJc w:val="left"/>
      <w:pPr>
        <w:tabs>
          <w:tab w:val="num" w:pos="360"/>
        </w:tabs>
        <w:ind w:left="360" w:hanging="360"/>
      </w:pPr>
    </w:lvl>
    <w:lvl w:ilvl="1" w:tplc="652E0D3A" w:tentative="1">
      <w:start w:val="1"/>
      <w:numFmt w:val="lowerLetter"/>
      <w:lvlText w:val="(%2)"/>
      <w:lvlJc w:val="left"/>
      <w:pPr>
        <w:tabs>
          <w:tab w:val="num" w:pos="1080"/>
        </w:tabs>
        <w:ind w:left="1080" w:hanging="360"/>
      </w:pPr>
    </w:lvl>
    <w:lvl w:ilvl="2" w:tplc="C0BA188C" w:tentative="1">
      <w:start w:val="1"/>
      <w:numFmt w:val="lowerLetter"/>
      <w:lvlText w:val="(%3)"/>
      <w:lvlJc w:val="left"/>
      <w:pPr>
        <w:tabs>
          <w:tab w:val="num" w:pos="1800"/>
        </w:tabs>
        <w:ind w:left="1800" w:hanging="360"/>
      </w:pPr>
    </w:lvl>
    <w:lvl w:ilvl="3" w:tplc="FCFA9094" w:tentative="1">
      <w:start w:val="1"/>
      <w:numFmt w:val="lowerLetter"/>
      <w:lvlText w:val="(%4)"/>
      <w:lvlJc w:val="left"/>
      <w:pPr>
        <w:tabs>
          <w:tab w:val="num" w:pos="2520"/>
        </w:tabs>
        <w:ind w:left="2520" w:hanging="360"/>
      </w:pPr>
    </w:lvl>
    <w:lvl w:ilvl="4" w:tplc="EE9EE942" w:tentative="1">
      <w:start w:val="1"/>
      <w:numFmt w:val="lowerLetter"/>
      <w:lvlText w:val="(%5)"/>
      <w:lvlJc w:val="left"/>
      <w:pPr>
        <w:tabs>
          <w:tab w:val="num" w:pos="3240"/>
        </w:tabs>
        <w:ind w:left="3240" w:hanging="360"/>
      </w:pPr>
    </w:lvl>
    <w:lvl w:ilvl="5" w:tplc="3D347F34" w:tentative="1">
      <w:start w:val="1"/>
      <w:numFmt w:val="lowerLetter"/>
      <w:lvlText w:val="(%6)"/>
      <w:lvlJc w:val="left"/>
      <w:pPr>
        <w:tabs>
          <w:tab w:val="num" w:pos="3960"/>
        </w:tabs>
        <w:ind w:left="3960" w:hanging="360"/>
      </w:pPr>
    </w:lvl>
    <w:lvl w:ilvl="6" w:tplc="5BD45124" w:tentative="1">
      <w:start w:val="1"/>
      <w:numFmt w:val="lowerLetter"/>
      <w:lvlText w:val="(%7)"/>
      <w:lvlJc w:val="left"/>
      <w:pPr>
        <w:tabs>
          <w:tab w:val="num" w:pos="4680"/>
        </w:tabs>
        <w:ind w:left="4680" w:hanging="360"/>
      </w:pPr>
    </w:lvl>
    <w:lvl w:ilvl="7" w:tplc="512EBD4C" w:tentative="1">
      <w:start w:val="1"/>
      <w:numFmt w:val="lowerLetter"/>
      <w:lvlText w:val="(%8)"/>
      <w:lvlJc w:val="left"/>
      <w:pPr>
        <w:tabs>
          <w:tab w:val="num" w:pos="5400"/>
        </w:tabs>
        <w:ind w:left="5400" w:hanging="360"/>
      </w:pPr>
    </w:lvl>
    <w:lvl w:ilvl="8" w:tplc="95E62152" w:tentative="1">
      <w:start w:val="1"/>
      <w:numFmt w:val="lowerLetter"/>
      <w:lvlText w:val="(%9)"/>
      <w:lvlJc w:val="left"/>
      <w:pPr>
        <w:tabs>
          <w:tab w:val="num" w:pos="6120"/>
        </w:tabs>
        <w:ind w:left="6120" w:hanging="360"/>
      </w:pPr>
    </w:lvl>
  </w:abstractNum>
  <w:abstractNum w:abstractNumId="5" w15:restartNumberingAfterBreak="0">
    <w:nsid w:val="14FB1144"/>
    <w:multiLevelType w:val="hybridMultilevel"/>
    <w:tmpl w:val="236404D0"/>
    <w:lvl w:ilvl="0" w:tplc="EA1E49D6">
      <w:start w:val="1"/>
      <w:numFmt w:val="bullet"/>
      <w:lvlText w:val="-"/>
      <w:lvlJc w:val="left"/>
      <w:pPr>
        <w:ind w:left="10"/>
      </w:pPr>
      <w:rPr>
        <w:rFonts w:ascii="Tahoma" w:eastAsia="Tahoma" w:hAnsi="Tahoma" w:cs="Tahoma"/>
        <w:b/>
        <w:bCs/>
        <w:i w:val="0"/>
        <w:strike w:val="0"/>
        <w:dstrike w:val="0"/>
        <w:color w:val="000000"/>
        <w:sz w:val="24"/>
        <w:szCs w:val="24"/>
        <w:u w:val="single" w:color="000000"/>
        <w:bdr w:val="none" w:sz="0" w:space="0" w:color="auto"/>
        <w:shd w:val="clear" w:color="auto" w:fill="auto"/>
        <w:vertAlign w:val="baseline"/>
      </w:rPr>
    </w:lvl>
    <w:lvl w:ilvl="1" w:tplc="255EF722">
      <w:start w:val="1"/>
      <w:numFmt w:val="bullet"/>
      <w:lvlText w:val="o"/>
      <w:lvlJc w:val="left"/>
      <w:pPr>
        <w:ind w:left="1080"/>
      </w:pPr>
      <w:rPr>
        <w:rFonts w:ascii="Tahoma" w:eastAsia="Tahoma" w:hAnsi="Tahoma" w:cs="Tahoma"/>
        <w:b/>
        <w:bCs/>
        <w:i w:val="0"/>
        <w:strike w:val="0"/>
        <w:dstrike w:val="0"/>
        <w:color w:val="000000"/>
        <w:sz w:val="24"/>
        <w:szCs w:val="24"/>
        <w:u w:val="single" w:color="000000"/>
        <w:bdr w:val="none" w:sz="0" w:space="0" w:color="auto"/>
        <w:shd w:val="clear" w:color="auto" w:fill="auto"/>
        <w:vertAlign w:val="baseline"/>
      </w:rPr>
    </w:lvl>
    <w:lvl w:ilvl="2" w:tplc="94225CC6">
      <w:start w:val="1"/>
      <w:numFmt w:val="bullet"/>
      <w:lvlText w:val="▪"/>
      <w:lvlJc w:val="left"/>
      <w:pPr>
        <w:ind w:left="1800"/>
      </w:pPr>
      <w:rPr>
        <w:rFonts w:ascii="Tahoma" w:eastAsia="Tahoma" w:hAnsi="Tahoma" w:cs="Tahoma"/>
        <w:b/>
        <w:bCs/>
        <w:i w:val="0"/>
        <w:strike w:val="0"/>
        <w:dstrike w:val="0"/>
        <w:color w:val="000000"/>
        <w:sz w:val="24"/>
        <w:szCs w:val="24"/>
        <w:u w:val="single" w:color="000000"/>
        <w:bdr w:val="none" w:sz="0" w:space="0" w:color="auto"/>
        <w:shd w:val="clear" w:color="auto" w:fill="auto"/>
        <w:vertAlign w:val="baseline"/>
      </w:rPr>
    </w:lvl>
    <w:lvl w:ilvl="3" w:tplc="B1A2150A">
      <w:start w:val="1"/>
      <w:numFmt w:val="bullet"/>
      <w:lvlText w:val="•"/>
      <w:lvlJc w:val="left"/>
      <w:pPr>
        <w:ind w:left="2520"/>
      </w:pPr>
      <w:rPr>
        <w:rFonts w:ascii="Tahoma" w:eastAsia="Tahoma" w:hAnsi="Tahoma" w:cs="Tahoma"/>
        <w:b/>
        <w:bCs/>
        <w:i w:val="0"/>
        <w:strike w:val="0"/>
        <w:dstrike w:val="0"/>
        <w:color w:val="000000"/>
        <w:sz w:val="24"/>
        <w:szCs w:val="24"/>
        <w:u w:val="single" w:color="000000"/>
        <w:bdr w:val="none" w:sz="0" w:space="0" w:color="auto"/>
        <w:shd w:val="clear" w:color="auto" w:fill="auto"/>
        <w:vertAlign w:val="baseline"/>
      </w:rPr>
    </w:lvl>
    <w:lvl w:ilvl="4" w:tplc="96BE9722">
      <w:start w:val="1"/>
      <w:numFmt w:val="bullet"/>
      <w:lvlText w:val="o"/>
      <w:lvlJc w:val="left"/>
      <w:pPr>
        <w:ind w:left="3240"/>
      </w:pPr>
      <w:rPr>
        <w:rFonts w:ascii="Tahoma" w:eastAsia="Tahoma" w:hAnsi="Tahoma" w:cs="Tahoma"/>
        <w:b/>
        <w:bCs/>
        <w:i w:val="0"/>
        <w:strike w:val="0"/>
        <w:dstrike w:val="0"/>
        <w:color w:val="000000"/>
        <w:sz w:val="24"/>
        <w:szCs w:val="24"/>
        <w:u w:val="single" w:color="000000"/>
        <w:bdr w:val="none" w:sz="0" w:space="0" w:color="auto"/>
        <w:shd w:val="clear" w:color="auto" w:fill="auto"/>
        <w:vertAlign w:val="baseline"/>
      </w:rPr>
    </w:lvl>
    <w:lvl w:ilvl="5" w:tplc="9E525562">
      <w:start w:val="1"/>
      <w:numFmt w:val="bullet"/>
      <w:lvlText w:val="▪"/>
      <w:lvlJc w:val="left"/>
      <w:pPr>
        <w:ind w:left="3960"/>
      </w:pPr>
      <w:rPr>
        <w:rFonts w:ascii="Tahoma" w:eastAsia="Tahoma" w:hAnsi="Tahoma" w:cs="Tahoma"/>
        <w:b/>
        <w:bCs/>
        <w:i w:val="0"/>
        <w:strike w:val="0"/>
        <w:dstrike w:val="0"/>
        <w:color w:val="000000"/>
        <w:sz w:val="24"/>
        <w:szCs w:val="24"/>
        <w:u w:val="single" w:color="000000"/>
        <w:bdr w:val="none" w:sz="0" w:space="0" w:color="auto"/>
        <w:shd w:val="clear" w:color="auto" w:fill="auto"/>
        <w:vertAlign w:val="baseline"/>
      </w:rPr>
    </w:lvl>
    <w:lvl w:ilvl="6" w:tplc="1878041C">
      <w:start w:val="1"/>
      <w:numFmt w:val="bullet"/>
      <w:lvlText w:val="•"/>
      <w:lvlJc w:val="left"/>
      <w:pPr>
        <w:ind w:left="4680"/>
      </w:pPr>
      <w:rPr>
        <w:rFonts w:ascii="Tahoma" w:eastAsia="Tahoma" w:hAnsi="Tahoma" w:cs="Tahoma"/>
        <w:b/>
        <w:bCs/>
        <w:i w:val="0"/>
        <w:strike w:val="0"/>
        <w:dstrike w:val="0"/>
        <w:color w:val="000000"/>
        <w:sz w:val="24"/>
        <w:szCs w:val="24"/>
        <w:u w:val="single" w:color="000000"/>
        <w:bdr w:val="none" w:sz="0" w:space="0" w:color="auto"/>
        <w:shd w:val="clear" w:color="auto" w:fill="auto"/>
        <w:vertAlign w:val="baseline"/>
      </w:rPr>
    </w:lvl>
    <w:lvl w:ilvl="7" w:tplc="0C580A48">
      <w:start w:val="1"/>
      <w:numFmt w:val="bullet"/>
      <w:lvlText w:val="o"/>
      <w:lvlJc w:val="left"/>
      <w:pPr>
        <w:ind w:left="5400"/>
      </w:pPr>
      <w:rPr>
        <w:rFonts w:ascii="Tahoma" w:eastAsia="Tahoma" w:hAnsi="Tahoma" w:cs="Tahoma"/>
        <w:b/>
        <w:bCs/>
        <w:i w:val="0"/>
        <w:strike w:val="0"/>
        <w:dstrike w:val="0"/>
        <w:color w:val="000000"/>
        <w:sz w:val="24"/>
        <w:szCs w:val="24"/>
        <w:u w:val="single" w:color="000000"/>
        <w:bdr w:val="none" w:sz="0" w:space="0" w:color="auto"/>
        <w:shd w:val="clear" w:color="auto" w:fill="auto"/>
        <w:vertAlign w:val="baseline"/>
      </w:rPr>
    </w:lvl>
    <w:lvl w:ilvl="8" w:tplc="CD8AB1F2">
      <w:start w:val="1"/>
      <w:numFmt w:val="bullet"/>
      <w:lvlText w:val="▪"/>
      <w:lvlJc w:val="left"/>
      <w:pPr>
        <w:ind w:left="6120"/>
      </w:pPr>
      <w:rPr>
        <w:rFonts w:ascii="Tahoma" w:eastAsia="Tahoma" w:hAnsi="Tahoma" w:cs="Tahoma"/>
        <w:b/>
        <w:bCs/>
        <w:i w:val="0"/>
        <w:strike w:val="0"/>
        <w:dstrike w:val="0"/>
        <w:color w:val="000000"/>
        <w:sz w:val="24"/>
        <w:szCs w:val="24"/>
        <w:u w:val="single" w:color="000000"/>
        <w:bdr w:val="none" w:sz="0" w:space="0" w:color="auto"/>
        <w:shd w:val="clear" w:color="auto" w:fill="auto"/>
        <w:vertAlign w:val="baseline"/>
      </w:rPr>
    </w:lvl>
  </w:abstractNum>
  <w:abstractNum w:abstractNumId="6" w15:restartNumberingAfterBreak="0">
    <w:nsid w:val="16AB4E27"/>
    <w:multiLevelType w:val="hybridMultilevel"/>
    <w:tmpl w:val="ED3479E4"/>
    <w:lvl w:ilvl="0" w:tplc="C6763208">
      <w:start w:val="68"/>
      <w:numFmt w:val="decimal"/>
      <w:lvlText w:val="%1)"/>
      <w:lvlJc w:val="left"/>
      <w:pPr>
        <w:ind w:left="1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B86EC272">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04F451F4">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6DF24C46">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AF62E318">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ADFE78C2">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44C6F5A6">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733AEEA6">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1F46038C">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C96CFF"/>
    <w:multiLevelType w:val="hybridMultilevel"/>
    <w:tmpl w:val="7B0A9C96"/>
    <w:lvl w:ilvl="0" w:tplc="ACAE457A">
      <w:start w:val="1"/>
      <w:numFmt w:val="bullet"/>
      <w:lvlText w:val=""/>
      <w:lvlJc w:val="left"/>
      <w:pPr>
        <w:tabs>
          <w:tab w:val="num" w:pos="720"/>
        </w:tabs>
        <w:ind w:left="720" w:hanging="360"/>
      </w:pPr>
      <w:rPr>
        <w:rFonts w:ascii="Wingdings" w:hAnsi="Wingdings" w:hint="default"/>
      </w:rPr>
    </w:lvl>
    <w:lvl w:ilvl="1" w:tplc="E9B0A4D4" w:tentative="1">
      <w:start w:val="1"/>
      <w:numFmt w:val="bullet"/>
      <w:lvlText w:val=""/>
      <w:lvlJc w:val="left"/>
      <w:pPr>
        <w:tabs>
          <w:tab w:val="num" w:pos="1440"/>
        </w:tabs>
        <w:ind w:left="1440" w:hanging="360"/>
      </w:pPr>
      <w:rPr>
        <w:rFonts w:ascii="Wingdings" w:hAnsi="Wingdings" w:hint="default"/>
      </w:rPr>
    </w:lvl>
    <w:lvl w:ilvl="2" w:tplc="FEF83786" w:tentative="1">
      <w:start w:val="1"/>
      <w:numFmt w:val="bullet"/>
      <w:lvlText w:val=""/>
      <w:lvlJc w:val="left"/>
      <w:pPr>
        <w:tabs>
          <w:tab w:val="num" w:pos="2160"/>
        </w:tabs>
        <w:ind w:left="2160" w:hanging="360"/>
      </w:pPr>
      <w:rPr>
        <w:rFonts w:ascii="Wingdings" w:hAnsi="Wingdings" w:hint="default"/>
      </w:rPr>
    </w:lvl>
    <w:lvl w:ilvl="3" w:tplc="5A642290" w:tentative="1">
      <w:start w:val="1"/>
      <w:numFmt w:val="bullet"/>
      <w:lvlText w:val=""/>
      <w:lvlJc w:val="left"/>
      <w:pPr>
        <w:tabs>
          <w:tab w:val="num" w:pos="2880"/>
        </w:tabs>
        <w:ind w:left="2880" w:hanging="360"/>
      </w:pPr>
      <w:rPr>
        <w:rFonts w:ascii="Wingdings" w:hAnsi="Wingdings" w:hint="default"/>
      </w:rPr>
    </w:lvl>
    <w:lvl w:ilvl="4" w:tplc="4DCC0B54" w:tentative="1">
      <w:start w:val="1"/>
      <w:numFmt w:val="bullet"/>
      <w:lvlText w:val=""/>
      <w:lvlJc w:val="left"/>
      <w:pPr>
        <w:tabs>
          <w:tab w:val="num" w:pos="3600"/>
        </w:tabs>
        <w:ind w:left="3600" w:hanging="360"/>
      </w:pPr>
      <w:rPr>
        <w:rFonts w:ascii="Wingdings" w:hAnsi="Wingdings" w:hint="default"/>
      </w:rPr>
    </w:lvl>
    <w:lvl w:ilvl="5" w:tplc="F982BAFE" w:tentative="1">
      <w:start w:val="1"/>
      <w:numFmt w:val="bullet"/>
      <w:lvlText w:val=""/>
      <w:lvlJc w:val="left"/>
      <w:pPr>
        <w:tabs>
          <w:tab w:val="num" w:pos="4320"/>
        </w:tabs>
        <w:ind w:left="4320" w:hanging="360"/>
      </w:pPr>
      <w:rPr>
        <w:rFonts w:ascii="Wingdings" w:hAnsi="Wingdings" w:hint="default"/>
      </w:rPr>
    </w:lvl>
    <w:lvl w:ilvl="6" w:tplc="139A7940" w:tentative="1">
      <w:start w:val="1"/>
      <w:numFmt w:val="bullet"/>
      <w:lvlText w:val=""/>
      <w:lvlJc w:val="left"/>
      <w:pPr>
        <w:tabs>
          <w:tab w:val="num" w:pos="5040"/>
        </w:tabs>
        <w:ind w:left="5040" w:hanging="360"/>
      </w:pPr>
      <w:rPr>
        <w:rFonts w:ascii="Wingdings" w:hAnsi="Wingdings" w:hint="default"/>
      </w:rPr>
    </w:lvl>
    <w:lvl w:ilvl="7" w:tplc="F96EB4FC" w:tentative="1">
      <w:start w:val="1"/>
      <w:numFmt w:val="bullet"/>
      <w:lvlText w:val=""/>
      <w:lvlJc w:val="left"/>
      <w:pPr>
        <w:tabs>
          <w:tab w:val="num" w:pos="5760"/>
        </w:tabs>
        <w:ind w:left="5760" w:hanging="360"/>
      </w:pPr>
      <w:rPr>
        <w:rFonts w:ascii="Wingdings" w:hAnsi="Wingdings" w:hint="default"/>
      </w:rPr>
    </w:lvl>
    <w:lvl w:ilvl="8" w:tplc="C94ACF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4B4476"/>
    <w:multiLevelType w:val="hybridMultilevel"/>
    <w:tmpl w:val="6BD40E46"/>
    <w:lvl w:ilvl="0" w:tplc="F376B60A">
      <w:start w:val="78"/>
      <w:numFmt w:val="decimal"/>
      <w:lvlText w:val="%1)"/>
      <w:lvlJc w:val="left"/>
      <w:pPr>
        <w:ind w:left="1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275A1E68">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CB504D08">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9802188A">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BCD83BE4">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1CF446D0">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004A5CF8">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11E26A26">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ACA0E940">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DF12F32"/>
    <w:multiLevelType w:val="hybridMultilevel"/>
    <w:tmpl w:val="A8B21DEA"/>
    <w:lvl w:ilvl="0" w:tplc="E0522574">
      <w:start w:val="37"/>
      <w:numFmt w:val="decimal"/>
      <w:lvlText w:val="%1)"/>
      <w:lvlJc w:val="left"/>
      <w:pPr>
        <w:ind w:left="6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54A00CD6">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C97C288A">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94D07EF4">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EF48293A">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150CEFDC">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8BDE2842">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E946C4C8">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B3DEECF2">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0C8218C"/>
    <w:multiLevelType w:val="hybridMultilevel"/>
    <w:tmpl w:val="840096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41706B0"/>
    <w:multiLevelType w:val="hybridMultilevel"/>
    <w:tmpl w:val="92CC49AA"/>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359C6F06"/>
    <w:multiLevelType w:val="hybridMultilevel"/>
    <w:tmpl w:val="1FF8F950"/>
    <w:lvl w:ilvl="0" w:tplc="FE801F8A">
      <w:start w:val="72"/>
      <w:numFmt w:val="decimal"/>
      <w:lvlText w:val="%1)"/>
      <w:lvlJc w:val="left"/>
      <w:pPr>
        <w:ind w:left="485"/>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317CCCAA">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3938A6AE">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04186F16">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16F03FCA">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75BAE962">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00EE0DE4">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3ED4D246">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507AC1D2">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5A95E02"/>
    <w:multiLevelType w:val="hybridMultilevel"/>
    <w:tmpl w:val="9604A362"/>
    <w:lvl w:ilvl="0" w:tplc="5434C5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5FB14B9"/>
    <w:multiLevelType w:val="hybridMultilevel"/>
    <w:tmpl w:val="B2DC2D2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A07742"/>
    <w:multiLevelType w:val="hybridMultilevel"/>
    <w:tmpl w:val="D1E4CDA8"/>
    <w:lvl w:ilvl="0" w:tplc="1A489246">
      <w:start w:val="83"/>
      <w:numFmt w:val="decimal"/>
      <w:lvlText w:val="%1)"/>
      <w:lvlJc w:val="left"/>
      <w:pPr>
        <w:ind w:left="485"/>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F522C13C">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9F1C9B1E">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3676966E">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8DC07BE2">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06A44232">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F2EAC2E0">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BC6E48FC">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452E49FE">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AB73262"/>
    <w:multiLevelType w:val="hybridMultilevel"/>
    <w:tmpl w:val="2B5A7F6E"/>
    <w:lvl w:ilvl="0" w:tplc="19DEB820">
      <w:start w:val="6"/>
      <w:numFmt w:val="decimal"/>
      <w:lvlText w:val="%1)"/>
      <w:lvlJc w:val="left"/>
      <w:pPr>
        <w:ind w:left="1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4BF0AD7A">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B328A2C2">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5E7E5AC8">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3B3E0DE8">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B96E4868">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37367E28">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404CFF1E">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ED4AC130">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D9E088E"/>
    <w:multiLevelType w:val="hybridMultilevel"/>
    <w:tmpl w:val="E4761494"/>
    <w:lvl w:ilvl="0" w:tplc="D6EEE438">
      <w:start w:val="82"/>
      <w:numFmt w:val="decimal"/>
      <w:lvlText w:val="%1)"/>
      <w:lvlJc w:val="left"/>
      <w:pPr>
        <w:ind w:left="485"/>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C6AC2662">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E1F29B14">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E9ACF112">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EFE230F8">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0DF49C96">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CD70B70C">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D6B68E4C">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78A86948">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EE64ED"/>
    <w:multiLevelType w:val="hybridMultilevel"/>
    <w:tmpl w:val="0BC028B2"/>
    <w:lvl w:ilvl="0" w:tplc="2A9C271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93370BD"/>
    <w:multiLevelType w:val="multilevel"/>
    <w:tmpl w:val="95B6CDF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E427E28"/>
    <w:multiLevelType w:val="hybridMultilevel"/>
    <w:tmpl w:val="3D1CD64E"/>
    <w:lvl w:ilvl="0" w:tplc="1A8E2DEA">
      <w:start w:val="1"/>
      <w:numFmt w:val="bullet"/>
      <w:lvlText w:val=""/>
      <w:lvlJc w:val="left"/>
      <w:pPr>
        <w:tabs>
          <w:tab w:val="num" w:pos="720"/>
        </w:tabs>
        <w:ind w:left="720" w:hanging="360"/>
      </w:pPr>
      <w:rPr>
        <w:rFonts w:ascii="Wingdings" w:hAnsi="Wingdings" w:hint="default"/>
      </w:rPr>
    </w:lvl>
    <w:lvl w:ilvl="1" w:tplc="B46C1DF8" w:tentative="1">
      <w:start w:val="1"/>
      <w:numFmt w:val="bullet"/>
      <w:lvlText w:val=""/>
      <w:lvlJc w:val="left"/>
      <w:pPr>
        <w:tabs>
          <w:tab w:val="num" w:pos="1440"/>
        </w:tabs>
        <w:ind w:left="1440" w:hanging="360"/>
      </w:pPr>
      <w:rPr>
        <w:rFonts w:ascii="Wingdings" w:hAnsi="Wingdings" w:hint="default"/>
      </w:rPr>
    </w:lvl>
    <w:lvl w:ilvl="2" w:tplc="FC12F96C" w:tentative="1">
      <w:start w:val="1"/>
      <w:numFmt w:val="bullet"/>
      <w:lvlText w:val=""/>
      <w:lvlJc w:val="left"/>
      <w:pPr>
        <w:tabs>
          <w:tab w:val="num" w:pos="2160"/>
        </w:tabs>
        <w:ind w:left="2160" w:hanging="360"/>
      </w:pPr>
      <w:rPr>
        <w:rFonts w:ascii="Wingdings" w:hAnsi="Wingdings" w:hint="default"/>
      </w:rPr>
    </w:lvl>
    <w:lvl w:ilvl="3" w:tplc="4D1CAF20" w:tentative="1">
      <w:start w:val="1"/>
      <w:numFmt w:val="bullet"/>
      <w:lvlText w:val=""/>
      <w:lvlJc w:val="left"/>
      <w:pPr>
        <w:tabs>
          <w:tab w:val="num" w:pos="2880"/>
        </w:tabs>
        <w:ind w:left="2880" w:hanging="360"/>
      </w:pPr>
      <w:rPr>
        <w:rFonts w:ascii="Wingdings" w:hAnsi="Wingdings" w:hint="default"/>
      </w:rPr>
    </w:lvl>
    <w:lvl w:ilvl="4" w:tplc="CF60523C" w:tentative="1">
      <w:start w:val="1"/>
      <w:numFmt w:val="bullet"/>
      <w:lvlText w:val=""/>
      <w:lvlJc w:val="left"/>
      <w:pPr>
        <w:tabs>
          <w:tab w:val="num" w:pos="3600"/>
        </w:tabs>
        <w:ind w:left="3600" w:hanging="360"/>
      </w:pPr>
      <w:rPr>
        <w:rFonts w:ascii="Wingdings" w:hAnsi="Wingdings" w:hint="default"/>
      </w:rPr>
    </w:lvl>
    <w:lvl w:ilvl="5" w:tplc="57B66C98" w:tentative="1">
      <w:start w:val="1"/>
      <w:numFmt w:val="bullet"/>
      <w:lvlText w:val=""/>
      <w:lvlJc w:val="left"/>
      <w:pPr>
        <w:tabs>
          <w:tab w:val="num" w:pos="4320"/>
        </w:tabs>
        <w:ind w:left="4320" w:hanging="360"/>
      </w:pPr>
      <w:rPr>
        <w:rFonts w:ascii="Wingdings" w:hAnsi="Wingdings" w:hint="default"/>
      </w:rPr>
    </w:lvl>
    <w:lvl w:ilvl="6" w:tplc="87F651A2" w:tentative="1">
      <w:start w:val="1"/>
      <w:numFmt w:val="bullet"/>
      <w:lvlText w:val=""/>
      <w:lvlJc w:val="left"/>
      <w:pPr>
        <w:tabs>
          <w:tab w:val="num" w:pos="5040"/>
        </w:tabs>
        <w:ind w:left="5040" w:hanging="360"/>
      </w:pPr>
      <w:rPr>
        <w:rFonts w:ascii="Wingdings" w:hAnsi="Wingdings" w:hint="default"/>
      </w:rPr>
    </w:lvl>
    <w:lvl w:ilvl="7" w:tplc="2108B8E4" w:tentative="1">
      <w:start w:val="1"/>
      <w:numFmt w:val="bullet"/>
      <w:lvlText w:val=""/>
      <w:lvlJc w:val="left"/>
      <w:pPr>
        <w:tabs>
          <w:tab w:val="num" w:pos="5760"/>
        </w:tabs>
        <w:ind w:left="5760" w:hanging="360"/>
      </w:pPr>
      <w:rPr>
        <w:rFonts w:ascii="Wingdings" w:hAnsi="Wingdings" w:hint="default"/>
      </w:rPr>
    </w:lvl>
    <w:lvl w:ilvl="8" w:tplc="A0FA280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EB1C95"/>
    <w:multiLevelType w:val="hybridMultilevel"/>
    <w:tmpl w:val="CB725DA0"/>
    <w:lvl w:ilvl="0" w:tplc="7F8E0F9A">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6673F8"/>
    <w:multiLevelType w:val="hybridMultilevel"/>
    <w:tmpl w:val="8E1A0DF0"/>
    <w:lvl w:ilvl="0" w:tplc="2B560060">
      <w:start w:val="42"/>
      <w:numFmt w:val="decimal"/>
      <w:lvlText w:val="%1)"/>
      <w:lvlJc w:val="left"/>
      <w:pPr>
        <w:ind w:left="49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D41CADEC">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B5E6E0B6">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35821C6A">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75C0CEFA">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ECC4DCD8">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F890750C">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E38ABACA">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8DD0F6F0">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83F3BCF"/>
    <w:multiLevelType w:val="hybridMultilevel"/>
    <w:tmpl w:val="794857CE"/>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C8F2F66"/>
    <w:multiLevelType w:val="hybridMultilevel"/>
    <w:tmpl w:val="1DC8E100"/>
    <w:lvl w:ilvl="0" w:tplc="80FCDAD4">
      <w:start w:val="1"/>
      <w:numFmt w:val="bullet"/>
      <w:lvlText w:val=""/>
      <w:lvlJc w:val="left"/>
      <w:pPr>
        <w:tabs>
          <w:tab w:val="num" w:pos="720"/>
        </w:tabs>
        <w:ind w:left="720" w:hanging="360"/>
      </w:pPr>
      <w:rPr>
        <w:rFonts w:ascii="Wingdings" w:hAnsi="Wingdings" w:hint="default"/>
      </w:rPr>
    </w:lvl>
    <w:lvl w:ilvl="1" w:tplc="83804960" w:tentative="1">
      <w:start w:val="1"/>
      <w:numFmt w:val="bullet"/>
      <w:lvlText w:val=""/>
      <w:lvlJc w:val="left"/>
      <w:pPr>
        <w:tabs>
          <w:tab w:val="num" w:pos="1440"/>
        </w:tabs>
        <w:ind w:left="1440" w:hanging="360"/>
      </w:pPr>
      <w:rPr>
        <w:rFonts w:ascii="Wingdings" w:hAnsi="Wingdings" w:hint="default"/>
      </w:rPr>
    </w:lvl>
    <w:lvl w:ilvl="2" w:tplc="76DC4BB2" w:tentative="1">
      <w:start w:val="1"/>
      <w:numFmt w:val="bullet"/>
      <w:lvlText w:val=""/>
      <w:lvlJc w:val="left"/>
      <w:pPr>
        <w:tabs>
          <w:tab w:val="num" w:pos="2160"/>
        </w:tabs>
        <w:ind w:left="2160" w:hanging="360"/>
      </w:pPr>
      <w:rPr>
        <w:rFonts w:ascii="Wingdings" w:hAnsi="Wingdings" w:hint="default"/>
      </w:rPr>
    </w:lvl>
    <w:lvl w:ilvl="3" w:tplc="5426AE76" w:tentative="1">
      <w:start w:val="1"/>
      <w:numFmt w:val="bullet"/>
      <w:lvlText w:val=""/>
      <w:lvlJc w:val="left"/>
      <w:pPr>
        <w:tabs>
          <w:tab w:val="num" w:pos="2880"/>
        </w:tabs>
        <w:ind w:left="2880" w:hanging="360"/>
      </w:pPr>
      <w:rPr>
        <w:rFonts w:ascii="Wingdings" w:hAnsi="Wingdings" w:hint="default"/>
      </w:rPr>
    </w:lvl>
    <w:lvl w:ilvl="4" w:tplc="6B46E340" w:tentative="1">
      <w:start w:val="1"/>
      <w:numFmt w:val="bullet"/>
      <w:lvlText w:val=""/>
      <w:lvlJc w:val="left"/>
      <w:pPr>
        <w:tabs>
          <w:tab w:val="num" w:pos="3600"/>
        </w:tabs>
        <w:ind w:left="3600" w:hanging="360"/>
      </w:pPr>
      <w:rPr>
        <w:rFonts w:ascii="Wingdings" w:hAnsi="Wingdings" w:hint="default"/>
      </w:rPr>
    </w:lvl>
    <w:lvl w:ilvl="5" w:tplc="8AA2DC2E" w:tentative="1">
      <w:start w:val="1"/>
      <w:numFmt w:val="bullet"/>
      <w:lvlText w:val=""/>
      <w:lvlJc w:val="left"/>
      <w:pPr>
        <w:tabs>
          <w:tab w:val="num" w:pos="4320"/>
        </w:tabs>
        <w:ind w:left="4320" w:hanging="360"/>
      </w:pPr>
      <w:rPr>
        <w:rFonts w:ascii="Wingdings" w:hAnsi="Wingdings" w:hint="default"/>
      </w:rPr>
    </w:lvl>
    <w:lvl w:ilvl="6" w:tplc="7E3AEAA2" w:tentative="1">
      <w:start w:val="1"/>
      <w:numFmt w:val="bullet"/>
      <w:lvlText w:val=""/>
      <w:lvlJc w:val="left"/>
      <w:pPr>
        <w:tabs>
          <w:tab w:val="num" w:pos="5040"/>
        </w:tabs>
        <w:ind w:left="5040" w:hanging="360"/>
      </w:pPr>
      <w:rPr>
        <w:rFonts w:ascii="Wingdings" w:hAnsi="Wingdings" w:hint="default"/>
      </w:rPr>
    </w:lvl>
    <w:lvl w:ilvl="7" w:tplc="F35A73B6" w:tentative="1">
      <w:start w:val="1"/>
      <w:numFmt w:val="bullet"/>
      <w:lvlText w:val=""/>
      <w:lvlJc w:val="left"/>
      <w:pPr>
        <w:tabs>
          <w:tab w:val="num" w:pos="5760"/>
        </w:tabs>
        <w:ind w:left="5760" w:hanging="360"/>
      </w:pPr>
      <w:rPr>
        <w:rFonts w:ascii="Wingdings" w:hAnsi="Wingdings" w:hint="default"/>
      </w:rPr>
    </w:lvl>
    <w:lvl w:ilvl="8" w:tplc="879E5B3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260A8A"/>
    <w:multiLevelType w:val="hybridMultilevel"/>
    <w:tmpl w:val="28A25BFE"/>
    <w:lvl w:ilvl="0" w:tplc="7F80DC16">
      <w:start w:val="80"/>
      <w:numFmt w:val="decimal"/>
      <w:lvlText w:val="%1)"/>
      <w:lvlJc w:val="left"/>
      <w:pPr>
        <w:ind w:left="1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E2BCF542">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AD90FD30">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D1869B70">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8C3A0922">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E0E200D0">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AD3C7C16">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DF52FDBC">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DF2666B4">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0EC191C"/>
    <w:multiLevelType w:val="hybridMultilevel"/>
    <w:tmpl w:val="16FC3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F50C49"/>
    <w:multiLevelType w:val="hybridMultilevel"/>
    <w:tmpl w:val="1562D122"/>
    <w:lvl w:ilvl="0" w:tplc="C2D26C4E">
      <w:start w:val="1"/>
      <w:numFmt w:val="bullet"/>
      <w:lvlText w:val=""/>
      <w:lvlJc w:val="left"/>
      <w:pPr>
        <w:tabs>
          <w:tab w:val="num" w:pos="720"/>
        </w:tabs>
        <w:ind w:left="720" w:hanging="360"/>
      </w:pPr>
      <w:rPr>
        <w:rFonts w:ascii="Wingdings" w:hAnsi="Wingdings" w:hint="default"/>
      </w:rPr>
    </w:lvl>
    <w:lvl w:ilvl="1" w:tplc="5D10A57C">
      <w:start w:val="1"/>
      <w:numFmt w:val="bullet"/>
      <w:lvlText w:val=""/>
      <w:lvlJc w:val="left"/>
      <w:pPr>
        <w:tabs>
          <w:tab w:val="num" w:pos="1440"/>
        </w:tabs>
        <w:ind w:left="1440" w:hanging="360"/>
      </w:pPr>
      <w:rPr>
        <w:rFonts w:ascii="Wingdings" w:hAnsi="Wingdings" w:hint="default"/>
      </w:rPr>
    </w:lvl>
    <w:lvl w:ilvl="2" w:tplc="0C0A5220" w:tentative="1">
      <w:start w:val="1"/>
      <w:numFmt w:val="bullet"/>
      <w:lvlText w:val=""/>
      <w:lvlJc w:val="left"/>
      <w:pPr>
        <w:tabs>
          <w:tab w:val="num" w:pos="2160"/>
        </w:tabs>
        <w:ind w:left="2160" w:hanging="360"/>
      </w:pPr>
      <w:rPr>
        <w:rFonts w:ascii="Wingdings" w:hAnsi="Wingdings" w:hint="default"/>
      </w:rPr>
    </w:lvl>
    <w:lvl w:ilvl="3" w:tplc="FC866F30" w:tentative="1">
      <w:start w:val="1"/>
      <w:numFmt w:val="bullet"/>
      <w:lvlText w:val=""/>
      <w:lvlJc w:val="left"/>
      <w:pPr>
        <w:tabs>
          <w:tab w:val="num" w:pos="2880"/>
        </w:tabs>
        <w:ind w:left="2880" w:hanging="360"/>
      </w:pPr>
      <w:rPr>
        <w:rFonts w:ascii="Wingdings" w:hAnsi="Wingdings" w:hint="default"/>
      </w:rPr>
    </w:lvl>
    <w:lvl w:ilvl="4" w:tplc="FD18198E" w:tentative="1">
      <w:start w:val="1"/>
      <w:numFmt w:val="bullet"/>
      <w:lvlText w:val=""/>
      <w:lvlJc w:val="left"/>
      <w:pPr>
        <w:tabs>
          <w:tab w:val="num" w:pos="3600"/>
        </w:tabs>
        <w:ind w:left="3600" w:hanging="360"/>
      </w:pPr>
      <w:rPr>
        <w:rFonts w:ascii="Wingdings" w:hAnsi="Wingdings" w:hint="default"/>
      </w:rPr>
    </w:lvl>
    <w:lvl w:ilvl="5" w:tplc="C554A27E" w:tentative="1">
      <w:start w:val="1"/>
      <w:numFmt w:val="bullet"/>
      <w:lvlText w:val=""/>
      <w:lvlJc w:val="left"/>
      <w:pPr>
        <w:tabs>
          <w:tab w:val="num" w:pos="4320"/>
        </w:tabs>
        <w:ind w:left="4320" w:hanging="360"/>
      </w:pPr>
      <w:rPr>
        <w:rFonts w:ascii="Wingdings" w:hAnsi="Wingdings" w:hint="default"/>
      </w:rPr>
    </w:lvl>
    <w:lvl w:ilvl="6" w:tplc="24A63B5C" w:tentative="1">
      <w:start w:val="1"/>
      <w:numFmt w:val="bullet"/>
      <w:lvlText w:val=""/>
      <w:lvlJc w:val="left"/>
      <w:pPr>
        <w:tabs>
          <w:tab w:val="num" w:pos="5040"/>
        </w:tabs>
        <w:ind w:left="5040" w:hanging="360"/>
      </w:pPr>
      <w:rPr>
        <w:rFonts w:ascii="Wingdings" w:hAnsi="Wingdings" w:hint="default"/>
      </w:rPr>
    </w:lvl>
    <w:lvl w:ilvl="7" w:tplc="80C6953A" w:tentative="1">
      <w:start w:val="1"/>
      <w:numFmt w:val="bullet"/>
      <w:lvlText w:val=""/>
      <w:lvlJc w:val="left"/>
      <w:pPr>
        <w:tabs>
          <w:tab w:val="num" w:pos="5760"/>
        </w:tabs>
        <w:ind w:left="5760" w:hanging="360"/>
      </w:pPr>
      <w:rPr>
        <w:rFonts w:ascii="Wingdings" w:hAnsi="Wingdings" w:hint="default"/>
      </w:rPr>
    </w:lvl>
    <w:lvl w:ilvl="8" w:tplc="7E02A04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87379E"/>
    <w:multiLevelType w:val="hybridMultilevel"/>
    <w:tmpl w:val="840096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8736072"/>
    <w:multiLevelType w:val="hybridMultilevel"/>
    <w:tmpl w:val="5F163A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93F6415"/>
    <w:multiLevelType w:val="hybridMultilevel"/>
    <w:tmpl w:val="92E8538A"/>
    <w:lvl w:ilvl="0" w:tplc="3264A51C">
      <w:start w:val="1"/>
      <w:numFmt w:val="bullet"/>
      <w:lvlText w:val=""/>
      <w:lvlJc w:val="left"/>
      <w:pPr>
        <w:tabs>
          <w:tab w:val="num" w:pos="720"/>
        </w:tabs>
        <w:ind w:left="720" w:hanging="360"/>
      </w:pPr>
      <w:rPr>
        <w:rFonts w:ascii="Wingdings" w:hAnsi="Wingdings" w:hint="default"/>
      </w:rPr>
    </w:lvl>
    <w:lvl w:ilvl="1" w:tplc="9F6A1CDC" w:tentative="1">
      <w:start w:val="1"/>
      <w:numFmt w:val="bullet"/>
      <w:lvlText w:val=""/>
      <w:lvlJc w:val="left"/>
      <w:pPr>
        <w:tabs>
          <w:tab w:val="num" w:pos="1440"/>
        </w:tabs>
        <w:ind w:left="1440" w:hanging="360"/>
      </w:pPr>
      <w:rPr>
        <w:rFonts w:ascii="Wingdings" w:hAnsi="Wingdings" w:hint="default"/>
      </w:rPr>
    </w:lvl>
    <w:lvl w:ilvl="2" w:tplc="82FEB468" w:tentative="1">
      <w:start w:val="1"/>
      <w:numFmt w:val="bullet"/>
      <w:lvlText w:val=""/>
      <w:lvlJc w:val="left"/>
      <w:pPr>
        <w:tabs>
          <w:tab w:val="num" w:pos="2160"/>
        </w:tabs>
        <w:ind w:left="2160" w:hanging="360"/>
      </w:pPr>
      <w:rPr>
        <w:rFonts w:ascii="Wingdings" w:hAnsi="Wingdings" w:hint="default"/>
      </w:rPr>
    </w:lvl>
    <w:lvl w:ilvl="3" w:tplc="9EF48B84" w:tentative="1">
      <w:start w:val="1"/>
      <w:numFmt w:val="bullet"/>
      <w:lvlText w:val=""/>
      <w:lvlJc w:val="left"/>
      <w:pPr>
        <w:tabs>
          <w:tab w:val="num" w:pos="2880"/>
        </w:tabs>
        <w:ind w:left="2880" w:hanging="360"/>
      </w:pPr>
      <w:rPr>
        <w:rFonts w:ascii="Wingdings" w:hAnsi="Wingdings" w:hint="default"/>
      </w:rPr>
    </w:lvl>
    <w:lvl w:ilvl="4" w:tplc="C0980D70" w:tentative="1">
      <w:start w:val="1"/>
      <w:numFmt w:val="bullet"/>
      <w:lvlText w:val=""/>
      <w:lvlJc w:val="left"/>
      <w:pPr>
        <w:tabs>
          <w:tab w:val="num" w:pos="3600"/>
        </w:tabs>
        <w:ind w:left="3600" w:hanging="360"/>
      </w:pPr>
      <w:rPr>
        <w:rFonts w:ascii="Wingdings" w:hAnsi="Wingdings" w:hint="default"/>
      </w:rPr>
    </w:lvl>
    <w:lvl w:ilvl="5" w:tplc="C7988F4E" w:tentative="1">
      <w:start w:val="1"/>
      <w:numFmt w:val="bullet"/>
      <w:lvlText w:val=""/>
      <w:lvlJc w:val="left"/>
      <w:pPr>
        <w:tabs>
          <w:tab w:val="num" w:pos="4320"/>
        </w:tabs>
        <w:ind w:left="4320" w:hanging="360"/>
      </w:pPr>
      <w:rPr>
        <w:rFonts w:ascii="Wingdings" w:hAnsi="Wingdings" w:hint="default"/>
      </w:rPr>
    </w:lvl>
    <w:lvl w:ilvl="6" w:tplc="0F546684" w:tentative="1">
      <w:start w:val="1"/>
      <w:numFmt w:val="bullet"/>
      <w:lvlText w:val=""/>
      <w:lvlJc w:val="left"/>
      <w:pPr>
        <w:tabs>
          <w:tab w:val="num" w:pos="5040"/>
        </w:tabs>
        <w:ind w:left="5040" w:hanging="360"/>
      </w:pPr>
      <w:rPr>
        <w:rFonts w:ascii="Wingdings" w:hAnsi="Wingdings" w:hint="default"/>
      </w:rPr>
    </w:lvl>
    <w:lvl w:ilvl="7" w:tplc="54B62666" w:tentative="1">
      <w:start w:val="1"/>
      <w:numFmt w:val="bullet"/>
      <w:lvlText w:val=""/>
      <w:lvlJc w:val="left"/>
      <w:pPr>
        <w:tabs>
          <w:tab w:val="num" w:pos="5760"/>
        </w:tabs>
        <w:ind w:left="5760" w:hanging="360"/>
      </w:pPr>
      <w:rPr>
        <w:rFonts w:ascii="Wingdings" w:hAnsi="Wingdings" w:hint="default"/>
      </w:rPr>
    </w:lvl>
    <w:lvl w:ilvl="8" w:tplc="90162BB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4B142F"/>
    <w:multiLevelType w:val="hybridMultilevel"/>
    <w:tmpl w:val="9EC0A2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BC7047B"/>
    <w:multiLevelType w:val="hybridMultilevel"/>
    <w:tmpl w:val="1D78C9A4"/>
    <w:lvl w:ilvl="0" w:tplc="2E3057DC">
      <w:start w:val="1"/>
      <w:numFmt w:val="lowerRoman"/>
      <w:lvlText w:val="(%1)"/>
      <w:lvlJc w:val="right"/>
      <w:pPr>
        <w:tabs>
          <w:tab w:val="num" w:pos="360"/>
        </w:tabs>
        <w:ind w:left="360" w:hanging="360"/>
      </w:pPr>
    </w:lvl>
    <w:lvl w:ilvl="1" w:tplc="298A03AA" w:tentative="1">
      <w:start w:val="1"/>
      <w:numFmt w:val="lowerRoman"/>
      <w:lvlText w:val="(%2)"/>
      <w:lvlJc w:val="right"/>
      <w:pPr>
        <w:tabs>
          <w:tab w:val="num" w:pos="1080"/>
        </w:tabs>
        <w:ind w:left="1080" w:hanging="360"/>
      </w:pPr>
    </w:lvl>
    <w:lvl w:ilvl="2" w:tplc="E1E21716" w:tentative="1">
      <w:start w:val="1"/>
      <w:numFmt w:val="lowerRoman"/>
      <w:lvlText w:val="(%3)"/>
      <w:lvlJc w:val="right"/>
      <w:pPr>
        <w:tabs>
          <w:tab w:val="num" w:pos="1800"/>
        </w:tabs>
        <w:ind w:left="1800" w:hanging="360"/>
      </w:pPr>
    </w:lvl>
    <w:lvl w:ilvl="3" w:tplc="090E98DC" w:tentative="1">
      <w:start w:val="1"/>
      <w:numFmt w:val="lowerRoman"/>
      <w:lvlText w:val="(%4)"/>
      <w:lvlJc w:val="right"/>
      <w:pPr>
        <w:tabs>
          <w:tab w:val="num" w:pos="2520"/>
        </w:tabs>
        <w:ind w:left="2520" w:hanging="360"/>
      </w:pPr>
    </w:lvl>
    <w:lvl w:ilvl="4" w:tplc="CC34A69E" w:tentative="1">
      <w:start w:val="1"/>
      <w:numFmt w:val="lowerRoman"/>
      <w:lvlText w:val="(%5)"/>
      <w:lvlJc w:val="right"/>
      <w:pPr>
        <w:tabs>
          <w:tab w:val="num" w:pos="3240"/>
        </w:tabs>
        <w:ind w:left="3240" w:hanging="360"/>
      </w:pPr>
    </w:lvl>
    <w:lvl w:ilvl="5" w:tplc="7C3A4D2E" w:tentative="1">
      <w:start w:val="1"/>
      <w:numFmt w:val="lowerRoman"/>
      <w:lvlText w:val="(%6)"/>
      <w:lvlJc w:val="right"/>
      <w:pPr>
        <w:tabs>
          <w:tab w:val="num" w:pos="3960"/>
        </w:tabs>
        <w:ind w:left="3960" w:hanging="360"/>
      </w:pPr>
    </w:lvl>
    <w:lvl w:ilvl="6" w:tplc="5C244DA8" w:tentative="1">
      <w:start w:val="1"/>
      <w:numFmt w:val="lowerRoman"/>
      <w:lvlText w:val="(%7)"/>
      <w:lvlJc w:val="right"/>
      <w:pPr>
        <w:tabs>
          <w:tab w:val="num" w:pos="4680"/>
        </w:tabs>
        <w:ind w:left="4680" w:hanging="360"/>
      </w:pPr>
    </w:lvl>
    <w:lvl w:ilvl="7" w:tplc="A9D28942" w:tentative="1">
      <w:start w:val="1"/>
      <w:numFmt w:val="lowerRoman"/>
      <w:lvlText w:val="(%8)"/>
      <w:lvlJc w:val="right"/>
      <w:pPr>
        <w:tabs>
          <w:tab w:val="num" w:pos="5400"/>
        </w:tabs>
        <w:ind w:left="5400" w:hanging="360"/>
      </w:pPr>
    </w:lvl>
    <w:lvl w:ilvl="8" w:tplc="1202599A" w:tentative="1">
      <w:start w:val="1"/>
      <w:numFmt w:val="lowerRoman"/>
      <w:lvlText w:val="(%9)"/>
      <w:lvlJc w:val="right"/>
      <w:pPr>
        <w:tabs>
          <w:tab w:val="num" w:pos="6120"/>
        </w:tabs>
        <w:ind w:left="6120" w:hanging="360"/>
      </w:pPr>
    </w:lvl>
  </w:abstractNum>
  <w:abstractNum w:abstractNumId="33" w15:restartNumberingAfterBreak="0">
    <w:nsid w:val="6E155826"/>
    <w:multiLevelType w:val="hybridMultilevel"/>
    <w:tmpl w:val="F0C68C2A"/>
    <w:lvl w:ilvl="0" w:tplc="ACC481DE">
      <w:start w:val="12"/>
      <w:numFmt w:val="decimal"/>
      <w:lvlText w:val="%1)"/>
      <w:lvlJc w:val="left"/>
      <w:pPr>
        <w:ind w:left="608"/>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A964F824">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29086078">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62E45B8A">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303E0A20">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ACAE262E">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1466D796">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4E081B20">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197CF480">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58D7A0B"/>
    <w:multiLevelType w:val="hybridMultilevel"/>
    <w:tmpl w:val="78FA8CFE"/>
    <w:lvl w:ilvl="0" w:tplc="67FE1080">
      <w:start w:val="1"/>
      <w:numFmt w:val="bullet"/>
      <w:lvlText w:val=""/>
      <w:lvlJc w:val="left"/>
      <w:pPr>
        <w:tabs>
          <w:tab w:val="num" w:pos="720"/>
        </w:tabs>
        <w:ind w:left="720" w:hanging="360"/>
      </w:pPr>
      <w:rPr>
        <w:rFonts w:ascii="Wingdings" w:hAnsi="Wingdings" w:hint="default"/>
      </w:rPr>
    </w:lvl>
    <w:lvl w:ilvl="1" w:tplc="4810FA12" w:tentative="1">
      <w:start w:val="1"/>
      <w:numFmt w:val="bullet"/>
      <w:lvlText w:val=""/>
      <w:lvlJc w:val="left"/>
      <w:pPr>
        <w:tabs>
          <w:tab w:val="num" w:pos="1440"/>
        </w:tabs>
        <w:ind w:left="1440" w:hanging="360"/>
      </w:pPr>
      <w:rPr>
        <w:rFonts w:ascii="Wingdings" w:hAnsi="Wingdings" w:hint="default"/>
      </w:rPr>
    </w:lvl>
    <w:lvl w:ilvl="2" w:tplc="45E4B57E" w:tentative="1">
      <w:start w:val="1"/>
      <w:numFmt w:val="bullet"/>
      <w:lvlText w:val=""/>
      <w:lvlJc w:val="left"/>
      <w:pPr>
        <w:tabs>
          <w:tab w:val="num" w:pos="2160"/>
        </w:tabs>
        <w:ind w:left="2160" w:hanging="360"/>
      </w:pPr>
      <w:rPr>
        <w:rFonts w:ascii="Wingdings" w:hAnsi="Wingdings" w:hint="default"/>
      </w:rPr>
    </w:lvl>
    <w:lvl w:ilvl="3" w:tplc="51EE98E8" w:tentative="1">
      <w:start w:val="1"/>
      <w:numFmt w:val="bullet"/>
      <w:lvlText w:val=""/>
      <w:lvlJc w:val="left"/>
      <w:pPr>
        <w:tabs>
          <w:tab w:val="num" w:pos="2880"/>
        </w:tabs>
        <w:ind w:left="2880" w:hanging="360"/>
      </w:pPr>
      <w:rPr>
        <w:rFonts w:ascii="Wingdings" w:hAnsi="Wingdings" w:hint="default"/>
      </w:rPr>
    </w:lvl>
    <w:lvl w:ilvl="4" w:tplc="6B9248CE" w:tentative="1">
      <w:start w:val="1"/>
      <w:numFmt w:val="bullet"/>
      <w:lvlText w:val=""/>
      <w:lvlJc w:val="left"/>
      <w:pPr>
        <w:tabs>
          <w:tab w:val="num" w:pos="3600"/>
        </w:tabs>
        <w:ind w:left="3600" w:hanging="360"/>
      </w:pPr>
      <w:rPr>
        <w:rFonts w:ascii="Wingdings" w:hAnsi="Wingdings" w:hint="default"/>
      </w:rPr>
    </w:lvl>
    <w:lvl w:ilvl="5" w:tplc="573649CA" w:tentative="1">
      <w:start w:val="1"/>
      <w:numFmt w:val="bullet"/>
      <w:lvlText w:val=""/>
      <w:lvlJc w:val="left"/>
      <w:pPr>
        <w:tabs>
          <w:tab w:val="num" w:pos="4320"/>
        </w:tabs>
        <w:ind w:left="4320" w:hanging="360"/>
      </w:pPr>
      <w:rPr>
        <w:rFonts w:ascii="Wingdings" w:hAnsi="Wingdings" w:hint="default"/>
      </w:rPr>
    </w:lvl>
    <w:lvl w:ilvl="6" w:tplc="294A7B18" w:tentative="1">
      <w:start w:val="1"/>
      <w:numFmt w:val="bullet"/>
      <w:lvlText w:val=""/>
      <w:lvlJc w:val="left"/>
      <w:pPr>
        <w:tabs>
          <w:tab w:val="num" w:pos="5040"/>
        </w:tabs>
        <w:ind w:left="5040" w:hanging="360"/>
      </w:pPr>
      <w:rPr>
        <w:rFonts w:ascii="Wingdings" w:hAnsi="Wingdings" w:hint="default"/>
      </w:rPr>
    </w:lvl>
    <w:lvl w:ilvl="7" w:tplc="EE8E7712" w:tentative="1">
      <w:start w:val="1"/>
      <w:numFmt w:val="bullet"/>
      <w:lvlText w:val=""/>
      <w:lvlJc w:val="left"/>
      <w:pPr>
        <w:tabs>
          <w:tab w:val="num" w:pos="5760"/>
        </w:tabs>
        <w:ind w:left="5760" w:hanging="360"/>
      </w:pPr>
      <w:rPr>
        <w:rFonts w:ascii="Wingdings" w:hAnsi="Wingdings" w:hint="default"/>
      </w:rPr>
    </w:lvl>
    <w:lvl w:ilvl="8" w:tplc="5708356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850B46"/>
    <w:multiLevelType w:val="hybridMultilevel"/>
    <w:tmpl w:val="37E00A76"/>
    <w:lvl w:ilvl="0" w:tplc="B784B854">
      <w:start w:val="1"/>
      <w:numFmt w:val="decimal"/>
      <w:lvlText w:val="%1)"/>
      <w:lvlJc w:val="left"/>
      <w:pPr>
        <w:ind w:left="332"/>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1FB6DC92">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8346AD90">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1D189D8C">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89EA49F2">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2632BA26">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E28EF4D4">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0D3ACBE4">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A27845BA">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8F764BD"/>
    <w:multiLevelType w:val="hybridMultilevel"/>
    <w:tmpl w:val="DD188BBC"/>
    <w:lvl w:ilvl="0" w:tplc="1D500C86">
      <w:start w:val="45"/>
      <w:numFmt w:val="decimal"/>
      <w:lvlText w:val="%1)"/>
      <w:lvlJc w:val="left"/>
      <w:pPr>
        <w:ind w:left="6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D86ADFE2">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A3B0FF22">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6F244A80">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87BA7214">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C67401F0">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8E2CCB00">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701413C6">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E9C02DFA">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A487FCD"/>
    <w:multiLevelType w:val="hybridMultilevel"/>
    <w:tmpl w:val="5F3012AE"/>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FB8072C"/>
    <w:multiLevelType w:val="hybridMultilevel"/>
    <w:tmpl w:val="C6B48568"/>
    <w:lvl w:ilvl="0" w:tplc="5D78600C">
      <w:start w:val="97"/>
      <w:numFmt w:val="decimal"/>
      <w:lvlText w:val="%1)"/>
      <w:lvlJc w:val="left"/>
      <w:pPr>
        <w:ind w:left="639"/>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44A0062A">
      <w:start w:val="1"/>
      <w:numFmt w:val="lowerLetter"/>
      <w:lvlText w:val="%2"/>
      <w:lvlJc w:val="left"/>
      <w:pPr>
        <w:ind w:left="10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C0180C74">
      <w:start w:val="1"/>
      <w:numFmt w:val="lowerRoman"/>
      <w:lvlText w:val="%3"/>
      <w:lvlJc w:val="left"/>
      <w:pPr>
        <w:ind w:left="18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3D7A0372">
      <w:start w:val="1"/>
      <w:numFmt w:val="decimal"/>
      <w:lvlText w:val="%4"/>
      <w:lvlJc w:val="left"/>
      <w:pPr>
        <w:ind w:left="25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974475C4">
      <w:start w:val="1"/>
      <w:numFmt w:val="lowerLetter"/>
      <w:lvlText w:val="%5"/>
      <w:lvlJc w:val="left"/>
      <w:pPr>
        <w:ind w:left="32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5B3C9400">
      <w:start w:val="1"/>
      <w:numFmt w:val="lowerRoman"/>
      <w:lvlText w:val="%6"/>
      <w:lvlJc w:val="left"/>
      <w:pPr>
        <w:ind w:left="39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4D16A654">
      <w:start w:val="1"/>
      <w:numFmt w:val="decimal"/>
      <w:lvlText w:val="%7"/>
      <w:lvlJc w:val="left"/>
      <w:pPr>
        <w:ind w:left="46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96BC432E">
      <w:start w:val="1"/>
      <w:numFmt w:val="lowerLetter"/>
      <w:lvlText w:val="%8"/>
      <w:lvlJc w:val="left"/>
      <w:pPr>
        <w:ind w:left="54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AB96058E">
      <w:start w:val="1"/>
      <w:numFmt w:val="lowerRoman"/>
      <w:lvlText w:val="%9"/>
      <w:lvlJc w:val="left"/>
      <w:pPr>
        <w:ind w:left="61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num w:numId="1">
    <w:abstractNumId w:val="35"/>
  </w:num>
  <w:num w:numId="2">
    <w:abstractNumId w:val="16"/>
  </w:num>
  <w:num w:numId="3">
    <w:abstractNumId w:val="33"/>
  </w:num>
  <w:num w:numId="4">
    <w:abstractNumId w:val="9"/>
  </w:num>
  <w:num w:numId="5">
    <w:abstractNumId w:val="22"/>
  </w:num>
  <w:num w:numId="6">
    <w:abstractNumId w:val="36"/>
  </w:num>
  <w:num w:numId="7">
    <w:abstractNumId w:val="5"/>
  </w:num>
  <w:num w:numId="8">
    <w:abstractNumId w:val="6"/>
  </w:num>
  <w:num w:numId="9">
    <w:abstractNumId w:val="12"/>
  </w:num>
  <w:num w:numId="10">
    <w:abstractNumId w:val="8"/>
  </w:num>
  <w:num w:numId="11">
    <w:abstractNumId w:val="25"/>
  </w:num>
  <w:num w:numId="12">
    <w:abstractNumId w:val="17"/>
  </w:num>
  <w:num w:numId="13">
    <w:abstractNumId w:val="15"/>
  </w:num>
  <w:num w:numId="14">
    <w:abstractNumId w:val="2"/>
  </w:num>
  <w:num w:numId="15">
    <w:abstractNumId w:val="38"/>
  </w:num>
  <w:num w:numId="16">
    <w:abstractNumId w:val="19"/>
  </w:num>
  <w:num w:numId="17">
    <w:abstractNumId w:val="10"/>
  </w:num>
  <w:num w:numId="18">
    <w:abstractNumId w:val="31"/>
  </w:num>
  <w:num w:numId="19">
    <w:abstractNumId w:val="13"/>
  </w:num>
  <w:num w:numId="20">
    <w:abstractNumId w:val="27"/>
  </w:num>
  <w:num w:numId="21">
    <w:abstractNumId w:val="0"/>
  </w:num>
  <w:num w:numId="22">
    <w:abstractNumId w:val="3"/>
  </w:num>
  <w:num w:numId="23">
    <w:abstractNumId w:val="7"/>
  </w:num>
  <w:num w:numId="24">
    <w:abstractNumId w:val="34"/>
  </w:num>
  <w:num w:numId="25">
    <w:abstractNumId w:val="24"/>
  </w:num>
  <w:num w:numId="26">
    <w:abstractNumId w:val="1"/>
  </w:num>
  <w:num w:numId="27">
    <w:abstractNumId w:val="30"/>
  </w:num>
  <w:num w:numId="28">
    <w:abstractNumId w:val="20"/>
  </w:num>
  <w:num w:numId="29">
    <w:abstractNumId w:val="11"/>
  </w:num>
  <w:num w:numId="30">
    <w:abstractNumId w:val="18"/>
  </w:num>
  <w:num w:numId="31">
    <w:abstractNumId w:val="32"/>
  </w:num>
  <w:num w:numId="32">
    <w:abstractNumId w:val="37"/>
  </w:num>
  <w:num w:numId="33">
    <w:abstractNumId w:val="4"/>
  </w:num>
  <w:num w:numId="34">
    <w:abstractNumId w:val="23"/>
  </w:num>
  <w:num w:numId="35">
    <w:abstractNumId w:val="28"/>
  </w:num>
  <w:num w:numId="36">
    <w:abstractNumId w:val="14"/>
  </w:num>
  <w:num w:numId="37">
    <w:abstractNumId w:val="21"/>
  </w:num>
  <w:num w:numId="38">
    <w:abstractNumId w:val="26"/>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222"/>
    <w:rsid w:val="00001BA5"/>
    <w:rsid w:val="00003F63"/>
    <w:rsid w:val="0001320B"/>
    <w:rsid w:val="00015CA3"/>
    <w:rsid w:val="00022BC1"/>
    <w:rsid w:val="00026EF1"/>
    <w:rsid w:val="00031145"/>
    <w:rsid w:val="0003326E"/>
    <w:rsid w:val="00033607"/>
    <w:rsid w:val="00040C3A"/>
    <w:rsid w:val="000539D7"/>
    <w:rsid w:val="000573FC"/>
    <w:rsid w:val="00063528"/>
    <w:rsid w:val="00064BB4"/>
    <w:rsid w:val="0006683B"/>
    <w:rsid w:val="00066DBA"/>
    <w:rsid w:val="0009231B"/>
    <w:rsid w:val="00097B42"/>
    <w:rsid w:val="000A64E7"/>
    <w:rsid w:val="000A75BE"/>
    <w:rsid w:val="000A7A97"/>
    <w:rsid w:val="000B074E"/>
    <w:rsid w:val="000B3D01"/>
    <w:rsid w:val="000D4E6B"/>
    <w:rsid w:val="000D68F8"/>
    <w:rsid w:val="000E111F"/>
    <w:rsid w:val="000F0156"/>
    <w:rsid w:val="000F0D8C"/>
    <w:rsid w:val="000F2351"/>
    <w:rsid w:val="00103634"/>
    <w:rsid w:val="0010631B"/>
    <w:rsid w:val="00115B46"/>
    <w:rsid w:val="00116232"/>
    <w:rsid w:val="00116965"/>
    <w:rsid w:val="00124984"/>
    <w:rsid w:val="00131F46"/>
    <w:rsid w:val="00135B0A"/>
    <w:rsid w:val="00136EDB"/>
    <w:rsid w:val="001413CC"/>
    <w:rsid w:val="001458BF"/>
    <w:rsid w:val="001545D4"/>
    <w:rsid w:val="00162266"/>
    <w:rsid w:val="001679D3"/>
    <w:rsid w:val="001723A0"/>
    <w:rsid w:val="00174B42"/>
    <w:rsid w:val="00176AE5"/>
    <w:rsid w:val="00182230"/>
    <w:rsid w:val="00186B6A"/>
    <w:rsid w:val="00193DD2"/>
    <w:rsid w:val="001A02C6"/>
    <w:rsid w:val="001A06A4"/>
    <w:rsid w:val="001A08E3"/>
    <w:rsid w:val="001B1AFC"/>
    <w:rsid w:val="001B4816"/>
    <w:rsid w:val="001B5629"/>
    <w:rsid w:val="001C13B3"/>
    <w:rsid w:val="001E08DC"/>
    <w:rsid w:val="001E3294"/>
    <w:rsid w:val="001F1767"/>
    <w:rsid w:val="001F617F"/>
    <w:rsid w:val="0020077A"/>
    <w:rsid w:val="002057B3"/>
    <w:rsid w:val="00213E58"/>
    <w:rsid w:val="00214D9E"/>
    <w:rsid w:val="0022386F"/>
    <w:rsid w:val="00224131"/>
    <w:rsid w:val="0023246A"/>
    <w:rsid w:val="00233BFF"/>
    <w:rsid w:val="00242C16"/>
    <w:rsid w:val="00243401"/>
    <w:rsid w:val="002453B6"/>
    <w:rsid w:val="00247CB9"/>
    <w:rsid w:val="002512DA"/>
    <w:rsid w:val="002521A9"/>
    <w:rsid w:val="002700F0"/>
    <w:rsid w:val="00274724"/>
    <w:rsid w:val="00275201"/>
    <w:rsid w:val="002763CF"/>
    <w:rsid w:val="00277B24"/>
    <w:rsid w:val="002844E7"/>
    <w:rsid w:val="00284F22"/>
    <w:rsid w:val="00287B65"/>
    <w:rsid w:val="002952EE"/>
    <w:rsid w:val="002A1CFD"/>
    <w:rsid w:val="002A403F"/>
    <w:rsid w:val="002B3A69"/>
    <w:rsid w:val="002C013B"/>
    <w:rsid w:val="002C2B0A"/>
    <w:rsid w:val="002C5D73"/>
    <w:rsid w:val="002C6C13"/>
    <w:rsid w:val="002D2E1B"/>
    <w:rsid w:val="002D3360"/>
    <w:rsid w:val="002D4FC2"/>
    <w:rsid w:val="002D56AE"/>
    <w:rsid w:val="002E2803"/>
    <w:rsid w:val="002F1532"/>
    <w:rsid w:val="002F192B"/>
    <w:rsid w:val="002F6C78"/>
    <w:rsid w:val="00307F8E"/>
    <w:rsid w:val="00320FDD"/>
    <w:rsid w:val="00330973"/>
    <w:rsid w:val="00332308"/>
    <w:rsid w:val="00337753"/>
    <w:rsid w:val="00344D4C"/>
    <w:rsid w:val="00352ED8"/>
    <w:rsid w:val="00360AF6"/>
    <w:rsid w:val="0037264F"/>
    <w:rsid w:val="00380365"/>
    <w:rsid w:val="003833FD"/>
    <w:rsid w:val="00385D03"/>
    <w:rsid w:val="00387AB4"/>
    <w:rsid w:val="00393133"/>
    <w:rsid w:val="003942E6"/>
    <w:rsid w:val="003B06D3"/>
    <w:rsid w:val="003B5543"/>
    <w:rsid w:val="003D3DB8"/>
    <w:rsid w:val="003E4191"/>
    <w:rsid w:val="003F017F"/>
    <w:rsid w:val="003F5A05"/>
    <w:rsid w:val="00412706"/>
    <w:rsid w:val="00415EB9"/>
    <w:rsid w:val="00425B12"/>
    <w:rsid w:val="004321C1"/>
    <w:rsid w:val="00432966"/>
    <w:rsid w:val="00436AF5"/>
    <w:rsid w:val="004457B4"/>
    <w:rsid w:val="00464846"/>
    <w:rsid w:val="00473A68"/>
    <w:rsid w:val="00477A13"/>
    <w:rsid w:val="004934F5"/>
    <w:rsid w:val="00494EA3"/>
    <w:rsid w:val="0049561B"/>
    <w:rsid w:val="00497641"/>
    <w:rsid w:val="004A5DA3"/>
    <w:rsid w:val="004A64F0"/>
    <w:rsid w:val="004A73B0"/>
    <w:rsid w:val="004B0434"/>
    <w:rsid w:val="004C2052"/>
    <w:rsid w:val="004E1F8C"/>
    <w:rsid w:val="004E3787"/>
    <w:rsid w:val="004E753F"/>
    <w:rsid w:val="004E7AB0"/>
    <w:rsid w:val="004F4B4F"/>
    <w:rsid w:val="004F6FDF"/>
    <w:rsid w:val="00516507"/>
    <w:rsid w:val="00533C57"/>
    <w:rsid w:val="00535C07"/>
    <w:rsid w:val="0054151C"/>
    <w:rsid w:val="00545FF3"/>
    <w:rsid w:val="005518B0"/>
    <w:rsid w:val="0055579A"/>
    <w:rsid w:val="00563173"/>
    <w:rsid w:val="00570720"/>
    <w:rsid w:val="0057280C"/>
    <w:rsid w:val="00574523"/>
    <w:rsid w:val="0057550A"/>
    <w:rsid w:val="00576222"/>
    <w:rsid w:val="00591932"/>
    <w:rsid w:val="005A1F8A"/>
    <w:rsid w:val="005B1D33"/>
    <w:rsid w:val="005B4F72"/>
    <w:rsid w:val="005C12C8"/>
    <w:rsid w:val="005C333D"/>
    <w:rsid w:val="005D147F"/>
    <w:rsid w:val="005D3A1D"/>
    <w:rsid w:val="005D4207"/>
    <w:rsid w:val="005F1DA5"/>
    <w:rsid w:val="005F27DB"/>
    <w:rsid w:val="0060672B"/>
    <w:rsid w:val="00610390"/>
    <w:rsid w:val="00620E5F"/>
    <w:rsid w:val="006261E8"/>
    <w:rsid w:val="00630024"/>
    <w:rsid w:val="00631686"/>
    <w:rsid w:val="00631FA8"/>
    <w:rsid w:val="00635055"/>
    <w:rsid w:val="0063703A"/>
    <w:rsid w:val="0064154B"/>
    <w:rsid w:val="0064344E"/>
    <w:rsid w:val="00643A32"/>
    <w:rsid w:val="0064634B"/>
    <w:rsid w:val="00664C8F"/>
    <w:rsid w:val="00667445"/>
    <w:rsid w:val="00670538"/>
    <w:rsid w:val="00675AEB"/>
    <w:rsid w:val="00677B36"/>
    <w:rsid w:val="00695F8A"/>
    <w:rsid w:val="006C194E"/>
    <w:rsid w:val="006C364E"/>
    <w:rsid w:val="006C4FC3"/>
    <w:rsid w:val="006C7276"/>
    <w:rsid w:val="006D3FBF"/>
    <w:rsid w:val="006D4325"/>
    <w:rsid w:val="006D6EE9"/>
    <w:rsid w:val="006D7F72"/>
    <w:rsid w:val="006E7063"/>
    <w:rsid w:val="006F743A"/>
    <w:rsid w:val="006F79C3"/>
    <w:rsid w:val="00700821"/>
    <w:rsid w:val="00702653"/>
    <w:rsid w:val="00702FE6"/>
    <w:rsid w:val="00714A04"/>
    <w:rsid w:val="00720045"/>
    <w:rsid w:val="0073684A"/>
    <w:rsid w:val="00737367"/>
    <w:rsid w:val="00737C44"/>
    <w:rsid w:val="007456AE"/>
    <w:rsid w:val="007534CF"/>
    <w:rsid w:val="00760330"/>
    <w:rsid w:val="0076351F"/>
    <w:rsid w:val="00766B64"/>
    <w:rsid w:val="0078309D"/>
    <w:rsid w:val="00791D77"/>
    <w:rsid w:val="00792F13"/>
    <w:rsid w:val="00793444"/>
    <w:rsid w:val="00796837"/>
    <w:rsid w:val="007A16FA"/>
    <w:rsid w:val="007A1F21"/>
    <w:rsid w:val="007A2D9E"/>
    <w:rsid w:val="007C4ADA"/>
    <w:rsid w:val="007D645F"/>
    <w:rsid w:val="007E01BE"/>
    <w:rsid w:val="007F19AB"/>
    <w:rsid w:val="007F4CF1"/>
    <w:rsid w:val="00800113"/>
    <w:rsid w:val="00810DF8"/>
    <w:rsid w:val="008217E0"/>
    <w:rsid w:val="008223AE"/>
    <w:rsid w:val="00822477"/>
    <w:rsid w:val="00822B6B"/>
    <w:rsid w:val="00824717"/>
    <w:rsid w:val="008410F3"/>
    <w:rsid w:val="00844E81"/>
    <w:rsid w:val="00847816"/>
    <w:rsid w:val="00861655"/>
    <w:rsid w:val="008617F6"/>
    <w:rsid w:val="008701B4"/>
    <w:rsid w:val="0087715F"/>
    <w:rsid w:val="008967FA"/>
    <w:rsid w:val="008A272E"/>
    <w:rsid w:val="008A314D"/>
    <w:rsid w:val="008B662B"/>
    <w:rsid w:val="008B7275"/>
    <w:rsid w:val="008C2D12"/>
    <w:rsid w:val="008C7135"/>
    <w:rsid w:val="008D5095"/>
    <w:rsid w:val="008E518A"/>
    <w:rsid w:val="008F28E3"/>
    <w:rsid w:val="008F7320"/>
    <w:rsid w:val="008F7DEC"/>
    <w:rsid w:val="009013F0"/>
    <w:rsid w:val="00903821"/>
    <w:rsid w:val="00916CB4"/>
    <w:rsid w:val="00923533"/>
    <w:rsid w:val="00944239"/>
    <w:rsid w:val="00953D53"/>
    <w:rsid w:val="0097266B"/>
    <w:rsid w:val="009731A5"/>
    <w:rsid w:val="009760AF"/>
    <w:rsid w:val="0098784D"/>
    <w:rsid w:val="00997D6E"/>
    <w:rsid w:val="009A3ACA"/>
    <w:rsid w:val="009A5F12"/>
    <w:rsid w:val="009B2E9F"/>
    <w:rsid w:val="009C5F0D"/>
    <w:rsid w:val="009D0684"/>
    <w:rsid w:val="009D2B5B"/>
    <w:rsid w:val="009D64CF"/>
    <w:rsid w:val="009E52F6"/>
    <w:rsid w:val="009E6786"/>
    <w:rsid w:val="009F017F"/>
    <w:rsid w:val="009F2CBF"/>
    <w:rsid w:val="009F3A6A"/>
    <w:rsid w:val="009F62C8"/>
    <w:rsid w:val="00A022C3"/>
    <w:rsid w:val="00A12205"/>
    <w:rsid w:val="00A14F86"/>
    <w:rsid w:val="00A21A18"/>
    <w:rsid w:val="00A31527"/>
    <w:rsid w:val="00A341C3"/>
    <w:rsid w:val="00A36428"/>
    <w:rsid w:val="00A378F5"/>
    <w:rsid w:val="00A40DA0"/>
    <w:rsid w:val="00A41D26"/>
    <w:rsid w:val="00A514B8"/>
    <w:rsid w:val="00A60ED7"/>
    <w:rsid w:val="00A60F53"/>
    <w:rsid w:val="00A714CE"/>
    <w:rsid w:val="00A76B33"/>
    <w:rsid w:val="00A777B3"/>
    <w:rsid w:val="00A81C56"/>
    <w:rsid w:val="00A8677D"/>
    <w:rsid w:val="00AA31A6"/>
    <w:rsid w:val="00AB0ACB"/>
    <w:rsid w:val="00AB2B7B"/>
    <w:rsid w:val="00AC264A"/>
    <w:rsid w:val="00AC3DDE"/>
    <w:rsid w:val="00AD39F3"/>
    <w:rsid w:val="00AE1E51"/>
    <w:rsid w:val="00AF2CAA"/>
    <w:rsid w:val="00AF4EF9"/>
    <w:rsid w:val="00B01612"/>
    <w:rsid w:val="00B10FDC"/>
    <w:rsid w:val="00B210A3"/>
    <w:rsid w:val="00B333C7"/>
    <w:rsid w:val="00B47109"/>
    <w:rsid w:val="00B741B7"/>
    <w:rsid w:val="00B8175A"/>
    <w:rsid w:val="00B81AB5"/>
    <w:rsid w:val="00B8702B"/>
    <w:rsid w:val="00B97AAD"/>
    <w:rsid w:val="00BA155F"/>
    <w:rsid w:val="00BA7682"/>
    <w:rsid w:val="00BB0DA7"/>
    <w:rsid w:val="00BB1772"/>
    <w:rsid w:val="00BB697A"/>
    <w:rsid w:val="00BD31A4"/>
    <w:rsid w:val="00BD5843"/>
    <w:rsid w:val="00BE0CD8"/>
    <w:rsid w:val="00BF48D4"/>
    <w:rsid w:val="00C053F8"/>
    <w:rsid w:val="00C064A2"/>
    <w:rsid w:val="00C1467A"/>
    <w:rsid w:val="00C21AE3"/>
    <w:rsid w:val="00C34915"/>
    <w:rsid w:val="00C62B40"/>
    <w:rsid w:val="00C63A8D"/>
    <w:rsid w:val="00C652EF"/>
    <w:rsid w:val="00C74B69"/>
    <w:rsid w:val="00C87F48"/>
    <w:rsid w:val="00C9135A"/>
    <w:rsid w:val="00C945AC"/>
    <w:rsid w:val="00CB0B6A"/>
    <w:rsid w:val="00CB14F8"/>
    <w:rsid w:val="00CB4AFE"/>
    <w:rsid w:val="00CB7046"/>
    <w:rsid w:val="00CD2286"/>
    <w:rsid w:val="00CD2F70"/>
    <w:rsid w:val="00CD378B"/>
    <w:rsid w:val="00CE5FB3"/>
    <w:rsid w:val="00CE7696"/>
    <w:rsid w:val="00CF7DA7"/>
    <w:rsid w:val="00D10A8C"/>
    <w:rsid w:val="00D13FF9"/>
    <w:rsid w:val="00D1403E"/>
    <w:rsid w:val="00D34E19"/>
    <w:rsid w:val="00D47ED9"/>
    <w:rsid w:val="00D52896"/>
    <w:rsid w:val="00D5580D"/>
    <w:rsid w:val="00D57043"/>
    <w:rsid w:val="00D6010D"/>
    <w:rsid w:val="00D65AF7"/>
    <w:rsid w:val="00D6712D"/>
    <w:rsid w:val="00D80FA6"/>
    <w:rsid w:val="00D81BE3"/>
    <w:rsid w:val="00D8592A"/>
    <w:rsid w:val="00D86E1A"/>
    <w:rsid w:val="00D90689"/>
    <w:rsid w:val="00D917B9"/>
    <w:rsid w:val="00D93DB0"/>
    <w:rsid w:val="00DC133F"/>
    <w:rsid w:val="00DC5844"/>
    <w:rsid w:val="00DC7B04"/>
    <w:rsid w:val="00DC7DE1"/>
    <w:rsid w:val="00DE0C12"/>
    <w:rsid w:val="00DE3055"/>
    <w:rsid w:val="00DF1254"/>
    <w:rsid w:val="00E001C2"/>
    <w:rsid w:val="00E033E5"/>
    <w:rsid w:val="00E03E14"/>
    <w:rsid w:val="00E235DB"/>
    <w:rsid w:val="00E25251"/>
    <w:rsid w:val="00E264E4"/>
    <w:rsid w:val="00E342E9"/>
    <w:rsid w:val="00E345F5"/>
    <w:rsid w:val="00E34806"/>
    <w:rsid w:val="00E36F84"/>
    <w:rsid w:val="00E503C0"/>
    <w:rsid w:val="00E520F9"/>
    <w:rsid w:val="00E52B1F"/>
    <w:rsid w:val="00E55876"/>
    <w:rsid w:val="00E63675"/>
    <w:rsid w:val="00E64C04"/>
    <w:rsid w:val="00E66DFF"/>
    <w:rsid w:val="00E705D5"/>
    <w:rsid w:val="00E7501C"/>
    <w:rsid w:val="00E77991"/>
    <w:rsid w:val="00EA1CDF"/>
    <w:rsid w:val="00EA206F"/>
    <w:rsid w:val="00EA41F8"/>
    <w:rsid w:val="00EC117B"/>
    <w:rsid w:val="00EC2B49"/>
    <w:rsid w:val="00ED164B"/>
    <w:rsid w:val="00ED26CE"/>
    <w:rsid w:val="00ED6108"/>
    <w:rsid w:val="00ED7917"/>
    <w:rsid w:val="00ED7A39"/>
    <w:rsid w:val="00EE282F"/>
    <w:rsid w:val="00EE6963"/>
    <w:rsid w:val="00EE7CC0"/>
    <w:rsid w:val="00EF70C1"/>
    <w:rsid w:val="00F07EB2"/>
    <w:rsid w:val="00F109AE"/>
    <w:rsid w:val="00F174F6"/>
    <w:rsid w:val="00F426F6"/>
    <w:rsid w:val="00F63D6D"/>
    <w:rsid w:val="00F6576E"/>
    <w:rsid w:val="00F6657A"/>
    <w:rsid w:val="00F71B7A"/>
    <w:rsid w:val="00F769A4"/>
    <w:rsid w:val="00F83B2B"/>
    <w:rsid w:val="00F904F6"/>
    <w:rsid w:val="00F93A88"/>
    <w:rsid w:val="00FA1846"/>
    <w:rsid w:val="00FA76EF"/>
    <w:rsid w:val="00FB1F42"/>
    <w:rsid w:val="00FC3719"/>
    <w:rsid w:val="00FD22FB"/>
    <w:rsid w:val="00FD3511"/>
    <w:rsid w:val="00FD645B"/>
    <w:rsid w:val="00FD7411"/>
    <w:rsid w:val="00FE1AA0"/>
    <w:rsid w:val="00FE1BC0"/>
    <w:rsid w:val="00FF1C3D"/>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AEBAFD4-26CC-48F4-B71A-BF9C210C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2F6"/>
  </w:style>
  <w:style w:type="paragraph" w:styleId="Ttulo1">
    <w:name w:val="heading 1"/>
    <w:next w:val="Normal"/>
    <w:link w:val="Ttulo1Char"/>
    <w:uiPriority w:val="9"/>
    <w:unhideWhenUsed/>
    <w:qFormat/>
    <w:rsid w:val="0003326E"/>
    <w:pPr>
      <w:keepNext/>
      <w:keepLines/>
      <w:spacing w:after="296" w:line="240" w:lineRule="auto"/>
      <w:outlineLvl w:val="0"/>
    </w:pPr>
    <w:rPr>
      <w:rFonts w:ascii="Calibri" w:eastAsia="Calibri" w:hAnsi="Calibri" w:cs="Calibri"/>
      <w:b/>
      <w:color w:val="C00000"/>
      <w:sz w:val="3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D4E6B"/>
    <w:pPr>
      <w:ind w:left="720"/>
      <w:contextualSpacing/>
    </w:pPr>
  </w:style>
  <w:style w:type="paragraph" w:styleId="NormalWeb">
    <w:name w:val="Normal (Web)"/>
    <w:basedOn w:val="Normal"/>
    <w:uiPriority w:val="99"/>
    <w:unhideWhenUsed/>
    <w:rsid w:val="000D4E6B"/>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customStyle="1" w:styleId="Ttulo1Char">
    <w:name w:val="Título 1 Char"/>
    <w:basedOn w:val="Fontepargpadro"/>
    <w:link w:val="Ttulo1"/>
    <w:uiPriority w:val="9"/>
    <w:rsid w:val="0003326E"/>
    <w:rPr>
      <w:rFonts w:ascii="Calibri" w:eastAsia="Calibri" w:hAnsi="Calibri" w:cs="Calibri"/>
      <w:b/>
      <w:color w:val="C00000"/>
      <w:sz w:val="32"/>
      <w:lang w:eastAsia="pt-BR"/>
    </w:rPr>
  </w:style>
  <w:style w:type="character" w:styleId="Forte">
    <w:name w:val="Strong"/>
    <w:qFormat/>
    <w:rsid w:val="0003326E"/>
    <w:rPr>
      <w:rFonts w:ascii="Times New Roman" w:hAnsi="Times New Roman" w:cs="Times New Roman"/>
      <w:b/>
      <w:bCs/>
      <w:w w:val="100"/>
    </w:rPr>
  </w:style>
  <w:style w:type="paragraph" w:styleId="Textodecomentrio">
    <w:name w:val="annotation text"/>
    <w:basedOn w:val="Normal"/>
    <w:link w:val="TextodecomentrioChar"/>
    <w:uiPriority w:val="99"/>
    <w:unhideWhenUsed/>
    <w:rsid w:val="00FC3719"/>
    <w:pPr>
      <w:spacing w:after="200" w:line="240" w:lineRule="auto"/>
    </w:pPr>
    <w:rPr>
      <w:rFonts w:ascii="Calibri" w:eastAsia="Calibri" w:hAnsi="Calibri" w:cs="Times New Roman"/>
      <w:sz w:val="20"/>
      <w:szCs w:val="20"/>
    </w:rPr>
  </w:style>
  <w:style w:type="character" w:customStyle="1" w:styleId="TextodecomentrioChar">
    <w:name w:val="Texto de comentário Char"/>
    <w:basedOn w:val="Fontepargpadro"/>
    <w:link w:val="Textodecomentrio"/>
    <w:uiPriority w:val="99"/>
    <w:rsid w:val="00FC3719"/>
    <w:rPr>
      <w:rFonts w:ascii="Calibri" w:eastAsia="Calibri" w:hAnsi="Calibri" w:cs="Times New Roman"/>
      <w:sz w:val="20"/>
      <w:szCs w:val="20"/>
    </w:rPr>
  </w:style>
  <w:style w:type="paragraph" w:customStyle="1" w:styleId="listparagraph">
    <w:name w:val="listparagraph"/>
    <w:basedOn w:val="Normal"/>
    <w:rsid w:val="006D4325"/>
    <w:pPr>
      <w:spacing w:before="100" w:beforeAutospacing="1" w:after="100" w:afterAutospacing="1" w:line="240" w:lineRule="auto"/>
    </w:pPr>
    <w:rPr>
      <w:rFonts w:ascii="Times New Roman" w:hAnsi="Times New Roman" w:cs="Times New Roman"/>
      <w:sz w:val="24"/>
      <w:szCs w:val="24"/>
      <w:lang w:eastAsia="pt-BR"/>
    </w:rPr>
  </w:style>
  <w:style w:type="paragraph" w:styleId="TextosemFormatao">
    <w:name w:val="Plain Text"/>
    <w:basedOn w:val="Normal"/>
    <w:link w:val="TextosemFormataoChar"/>
    <w:uiPriority w:val="99"/>
    <w:unhideWhenUsed/>
    <w:rsid w:val="006D4325"/>
    <w:pPr>
      <w:spacing w:after="0" w:line="240" w:lineRule="auto"/>
    </w:pPr>
    <w:rPr>
      <w:rFonts w:ascii="Calibri" w:hAnsi="Calibri" w:cs="Consolas"/>
      <w:szCs w:val="21"/>
    </w:rPr>
  </w:style>
  <w:style w:type="character" w:customStyle="1" w:styleId="TextosemFormataoChar">
    <w:name w:val="Texto sem Formatação Char"/>
    <w:basedOn w:val="Fontepargpadro"/>
    <w:link w:val="TextosemFormatao"/>
    <w:uiPriority w:val="99"/>
    <w:rsid w:val="006D4325"/>
    <w:rPr>
      <w:rFonts w:ascii="Calibri" w:hAnsi="Calibri" w:cs="Consolas"/>
      <w:szCs w:val="21"/>
    </w:rPr>
  </w:style>
  <w:style w:type="character" w:styleId="Refdenotaderodap">
    <w:name w:val="footnote reference"/>
    <w:basedOn w:val="Fontepargpadro"/>
    <w:uiPriority w:val="99"/>
    <w:semiHidden/>
    <w:unhideWhenUsed/>
    <w:rsid w:val="002A403F"/>
    <w:rPr>
      <w:vertAlign w:val="superscript"/>
    </w:rPr>
  </w:style>
  <w:style w:type="paragraph" w:styleId="Textodebalo">
    <w:name w:val="Balloon Text"/>
    <w:basedOn w:val="Normal"/>
    <w:link w:val="TextodebaloChar"/>
    <w:uiPriority w:val="99"/>
    <w:semiHidden/>
    <w:unhideWhenUsed/>
    <w:rsid w:val="006C194E"/>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6C194E"/>
    <w:rPr>
      <w:rFonts w:ascii="Lucida Grande" w:hAnsi="Lucida Grande" w:cs="Lucida Grande"/>
      <w:sz w:val="18"/>
      <w:szCs w:val="18"/>
    </w:rPr>
  </w:style>
  <w:style w:type="paragraph" w:styleId="Cabealho">
    <w:name w:val="header"/>
    <w:basedOn w:val="Normal"/>
    <w:link w:val="CabealhoChar"/>
    <w:uiPriority w:val="99"/>
    <w:unhideWhenUsed/>
    <w:rsid w:val="00563173"/>
    <w:pPr>
      <w:tabs>
        <w:tab w:val="center" w:pos="4320"/>
        <w:tab w:val="right" w:pos="8640"/>
      </w:tabs>
      <w:spacing w:after="0" w:line="240" w:lineRule="auto"/>
    </w:pPr>
  </w:style>
  <w:style w:type="character" w:customStyle="1" w:styleId="CabealhoChar">
    <w:name w:val="Cabeçalho Char"/>
    <w:basedOn w:val="Fontepargpadro"/>
    <w:link w:val="Cabealho"/>
    <w:uiPriority w:val="99"/>
    <w:rsid w:val="00563173"/>
  </w:style>
  <w:style w:type="paragraph" w:styleId="Rodap">
    <w:name w:val="footer"/>
    <w:basedOn w:val="Normal"/>
    <w:link w:val="RodapChar"/>
    <w:uiPriority w:val="99"/>
    <w:unhideWhenUsed/>
    <w:rsid w:val="00563173"/>
    <w:pPr>
      <w:tabs>
        <w:tab w:val="center" w:pos="4320"/>
        <w:tab w:val="right" w:pos="8640"/>
      </w:tabs>
      <w:spacing w:after="0" w:line="240" w:lineRule="auto"/>
    </w:pPr>
  </w:style>
  <w:style w:type="character" w:customStyle="1" w:styleId="RodapChar">
    <w:name w:val="Rodapé Char"/>
    <w:basedOn w:val="Fontepargpadro"/>
    <w:link w:val="Rodap"/>
    <w:uiPriority w:val="99"/>
    <w:rsid w:val="00563173"/>
  </w:style>
  <w:style w:type="paragraph" w:styleId="Textodenotaderodap">
    <w:name w:val="footnote text"/>
    <w:aliases w:val="fn"/>
    <w:basedOn w:val="Normal"/>
    <w:link w:val="TextodenotaderodapChar"/>
    <w:uiPriority w:val="99"/>
    <w:semiHidden/>
    <w:rsid w:val="0098784D"/>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fn Char"/>
    <w:basedOn w:val="Fontepargpadro"/>
    <w:link w:val="Textodenotaderodap"/>
    <w:uiPriority w:val="99"/>
    <w:semiHidden/>
    <w:rsid w:val="0098784D"/>
    <w:rPr>
      <w:rFonts w:ascii="Times New Roman" w:eastAsia="Times New Roman" w:hAnsi="Times New Roman" w:cs="Times New Roman"/>
      <w:sz w:val="20"/>
      <w:szCs w:val="20"/>
      <w:lang w:eastAsia="pt-BR"/>
    </w:rPr>
  </w:style>
  <w:style w:type="character" w:styleId="Refdecomentrio">
    <w:name w:val="annotation reference"/>
    <w:basedOn w:val="Fontepargpadro"/>
    <w:uiPriority w:val="99"/>
    <w:semiHidden/>
    <w:unhideWhenUsed/>
    <w:rsid w:val="00800113"/>
    <w:rPr>
      <w:sz w:val="16"/>
      <w:szCs w:val="16"/>
    </w:rPr>
  </w:style>
  <w:style w:type="paragraph" w:styleId="Assuntodocomentrio">
    <w:name w:val="annotation subject"/>
    <w:basedOn w:val="Textodecomentrio"/>
    <w:next w:val="Textodecomentrio"/>
    <w:link w:val="AssuntodocomentrioChar"/>
    <w:uiPriority w:val="99"/>
    <w:semiHidden/>
    <w:unhideWhenUsed/>
    <w:rsid w:val="00800113"/>
    <w:pPr>
      <w:spacing w:after="160"/>
    </w:pPr>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800113"/>
    <w:rPr>
      <w:rFonts w:ascii="Calibri" w:eastAsia="Calibri" w:hAnsi="Calibri" w:cs="Times New Roman"/>
      <w:b/>
      <w:bCs/>
      <w:sz w:val="20"/>
      <w:szCs w:val="20"/>
    </w:rPr>
  </w:style>
  <w:style w:type="paragraph" w:customStyle="1" w:styleId="Default">
    <w:name w:val="Default"/>
    <w:rsid w:val="00DC7B04"/>
    <w:pPr>
      <w:autoSpaceDE w:val="0"/>
      <w:autoSpaceDN w:val="0"/>
      <w:adjustRightInd w:val="0"/>
      <w:spacing w:after="0" w:line="240" w:lineRule="auto"/>
    </w:pPr>
    <w:rPr>
      <w:rFonts w:ascii="Calibri" w:hAnsi="Calibri" w:cs="Calibri"/>
      <w:color w:val="000000"/>
      <w:sz w:val="24"/>
      <w:szCs w:val="24"/>
    </w:rPr>
  </w:style>
  <w:style w:type="character" w:customStyle="1" w:styleId="TextodecomentrioChar1">
    <w:name w:val="Texto de comentário Char1"/>
    <w:uiPriority w:val="99"/>
    <w:rsid w:val="009F3A6A"/>
    <w:rPr>
      <w:rFonts w:ascii="Calibri" w:eastAsia="SimSun" w:hAnsi="Calibri"/>
      <w:lang w:eastAsia="ar-SA"/>
    </w:rPr>
  </w:style>
  <w:style w:type="table" w:styleId="Tabelacomgrade">
    <w:name w:val="Table Grid"/>
    <w:basedOn w:val="Tabelanormal"/>
    <w:uiPriority w:val="39"/>
    <w:rsid w:val="00C05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167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4406">
      <w:bodyDiv w:val="1"/>
      <w:marLeft w:val="0"/>
      <w:marRight w:val="0"/>
      <w:marTop w:val="0"/>
      <w:marBottom w:val="0"/>
      <w:divBdr>
        <w:top w:val="none" w:sz="0" w:space="0" w:color="auto"/>
        <w:left w:val="none" w:sz="0" w:space="0" w:color="auto"/>
        <w:bottom w:val="none" w:sz="0" w:space="0" w:color="auto"/>
        <w:right w:val="none" w:sz="0" w:space="0" w:color="auto"/>
      </w:divBdr>
    </w:div>
    <w:div w:id="282541321">
      <w:bodyDiv w:val="1"/>
      <w:marLeft w:val="0"/>
      <w:marRight w:val="0"/>
      <w:marTop w:val="0"/>
      <w:marBottom w:val="0"/>
      <w:divBdr>
        <w:top w:val="none" w:sz="0" w:space="0" w:color="auto"/>
        <w:left w:val="none" w:sz="0" w:space="0" w:color="auto"/>
        <w:bottom w:val="none" w:sz="0" w:space="0" w:color="auto"/>
        <w:right w:val="none" w:sz="0" w:space="0" w:color="auto"/>
      </w:divBdr>
      <w:divsChild>
        <w:div w:id="571500301">
          <w:marLeft w:val="720"/>
          <w:marRight w:val="0"/>
          <w:marTop w:val="0"/>
          <w:marBottom w:val="0"/>
          <w:divBdr>
            <w:top w:val="none" w:sz="0" w:space="0" w:color="auto"/>
            <w:left w:val="none" w:sz="0" w:space="0" w:color="auto"/>
            <w:bottom w:val="none" w:sz="0" w:space="0" w:color="auto"/>
            <w:right w:val="none" w:sz="0" w:space="0" w:color="auto"/>
          </w:divBdr>
        </w:div>
      </w:divsChild>
    </w:div>
    <w:div w:id="481047480">
      <w:bodyDiv w:val="1"/>
      <w:marLeft w:val="0"/>
      <w:marRight w:val="0"/>
      <w:marTop w:val="0"/>
      <w:marBottom w:val="0"/>
      <w:divBdr>
        <w:top w:val="none" w:sz="0" w:space="0" w:color="auto"/>
        <w:left w:val="none" w:sz="0" w:space="0" w:color="auto"/>
        <w:bottom w:val="none" w:sz="0" w:space="0" w:color="auto"/>
        <w:right w:val="none" w:sz="0" w:space="0" w:color="auto"/>
      </w:divBdr>
    </w:div>
    <w:div w:id="606279198">
      <w:bodyDiv w:val="1"/>
      <w:marLeft w:val="0"/>
      <w:marRight w:val="0"/>
      <w:marTop w:val="0"/>
      <w:marBottom w:val="0"/>
      <w:divBdr>
        <w:top w:val="none" w:sz="0" w:space="0" w:color="auto"/>
        <w:left w:val="none" w:sz="0" w:space="0" w:color="auto"/>
        <w:bottom w:val="none" w:sz="0" w:space="0" w:color="auto"/>
        <w:right w:val="none" w:sz="0" w:space="0" w:color="auto"/>
      </w:divBdr>
    </w:div>
    <w:div w:id="806437650">
      <w:bodyDiv w:val="1"/>
      <w:marLeft w:val="0"/>
      <w:marRight w:val="0"/>
      <w:marTop w:val="0"/>
      <w:marBottom w:val="0"/>
      <w:divBdr>
        <w:top w:val="none" w:sz="0" w:space="0" w:color="auto"/>
        <w:left w:val="none" w:sz="0" w:space="0" w:color="auto"/>
        <w:bottom w:val="none" w:sz="0" w:space="0" w:color="auto"/>
        <w:right w:val="none" w:sz="0" w:space="0" w:color="auto"/>
      </w:divBdr>
    </w:div>
    <w:div w:id="896283037">
      <w:bodyDiv w:val="1"/>
      <w:marLeft w:val="0"/>
      <w:marRight w:val="0"/>
      <w:marTop w:val="0"/>
      <w:marBottom w:val="0"/>
      <w:divBdr>
        <w:top w:val="none" w:sz="0" w:space="0" w:color="auto"/>
        <w:left w:val="none" w:sz="0" w:space="0" w:color="auto"/>
        <w:bottom w:val="none" w:sz="0" w:space="0" w:color="auto"/>
        <w:right w:val="none" w:sz="0" w:space="0" w:color="auto"/>
      </w:divBdr>
    </w:div>
    <w:div w:id="1372800985">
      <w:bodyDiv w:val="1"/>
      <w:marLeft w:val="0"/>
      <w:marRight w:val="0"/>
      <w:marTop w:val="0"/>
      <w:marBottom w:val="0"/>
      <w:divBdr>
        <w:top w:val="none" w:sz="0" w:space="0" w:color="auto"/>
        <w:left w:val="none" w:sz="0" w:space="0" w:color="auto"/>
        <w:bottom w:val="none" w:sz="0" w:space="0" w:color="auto"/>
        <w:right w:val="none" w:sz="0" w:space="0" w:color="auto"/>
      </w:divBdr>
      <w:divsChild>
        <w:div w:id="1279525737">
          <w:marLeft w:val="547"/>
          <w:marRight w:val="0"/>
          <w:marTop w:val="0"/>
          <w:marBottom w:val="0"/>
          <w:divBdr>
            <w:top w:val="none" w:sz="0" w:space="0" w:color="auto"/>
            <w:left w:val="none" w:sz="0" w:space="0" w:color="auto"/>
            <w:bottom w:val="none" w:sz="0" w:space="0" w:color="auto"/>
            <w:right w:val="none" w:sz="0" w:space="0" w:color="auto"/>
          </w:divBdr>
        </w:div>
        <w:div w:id="1314220468">
          <w:marLeft w:val="547"/>
          <w:marRight w:val="0"/>
          <w:marTop w:val="0"/>
          <w:marBottom w:val="0"/>
          <w:divBdr>
            <w:top w:val="none" w:sz="0" w:space="0" w:color="auto"/>
            <w:left w:val="none" w:sz="0" w:space="0" w:color="auto"/>
            <w:bottom w:val="none" w:sz="0" w:space="0" w:color="auto"/>
            <w:right w:val="none" w:sz="0" w:space="0" w:color="auto"/>
          </w:divBdr>
        </w:div>
        <w:div w:id="1575428864">
          <w:marLeft w:val="2074"/>
          <w:marRight w:val="0"/>
          <w:marTop w:val="0"/>
          <w:marBottom w:val="0"/>
          <w:divBdr>
            <w:top w:val="none" w:sz="0" w:space="0" w:color="auto"/>
            <w:left w:val="none" w:sz="0" w:space="0" w:color="auto"/>
            <w:bottom w:val="none" w:sz="0" w:space="0" w:color="auto"/>
            <w:right w:val="none" w:sz="0" w:space="0" w:color="auto"/>
          </w:divBdr>
        </w:div>
        <w:div w:id="1939636134">
          <w:marLeft w:val="2074"/>
          <w:marRight w:val="0"/>
          <w:marTop w:val="0"/>
          <w:marBottom w:val="0"/>
          <w:divBdr>
            <w:top w:val="none" w:sz="0" w:space="0" w:color="auto"/>
            <w:left w:val="none" w:sz="0" w:space="0" w:color="auto"/>
            <w:bottom w:val="none" w:sz="0" w:space="0" w:color="auto"/>
            <w:right w:val="none" w:sz="0" w:space="0" w:color="auto"/>
          </w:divBdr>
        </w:div>
        <w:div w:id="1461067660">
          <w:marLeft w:val="2074"/>
          <w:marRight w:val="0"/>
          <w:marTop w:val="0"/>
          <w:marBottom w:val="0"/>
          <w:divBdr>
            <w:top w:val="none" w:sz="0" w:space="0" w:color="auto"/>
            <w:left w:val="none" w:sz="0" w:space="0" w:color="auto"/>
            <w:bottom w:val="none" w:sz="0" w:space="0" w:color="auto"/>
            <w:right w:val="none" w:sz="0" w:space="0" w:color="auto"/>
          </w:divBdr>
        </w:div>
      </w:divsChild>
    </w:div>
    <w:div w:id="1381053419">
      <w:bodyDiv w:val="1"/>
      <w:marLeft w:val="0"/>
      <w:marRight w:val="0"/>
      <w:marTop w:val="0"/>
      <w:marBottom w:val="0"/>
      <w:divBdr>
        <w:top w:val="none" w:sz="0" w:space="0" w:color="auto"/>
        <w:left w:val="none" w:sz="0" w:space="0" w:color="auto"/>
        <w:bottom w:val="none" w:sz="0" w:space="0" w:color="auto"/>
        <w:right w:val="none" w:sz="0" w:space="0" w:color="auto"/>
      </w:divBdr>
      <w:divsChild>
        <w:div w:id="560408121">
          <w:marLeft w:val="720"/>
          <w:marRight w:val="0"/>
          <w:marTop w:val="0"/>
          <w:marBottom w:val="0"/>
          <w:divBdr>
            <w:top w:val="none" w:sz="0" w:space="0" w:color="auto"/>
            <w:left w:val="none" w:sz="0" w:space="0" w:color="auto"/>
            <w:bottom w:val="none" w:sz="0" w:space="0" w:color="auto"/>
            <w:right w:val="none" w:sz="0" w:space="0" w:color="auto"/>
          </w:divBdr>
        </w:div>
        <w:div w:id="1913856961">
          <w:marLeft w:val="2074"/>
          <w:marRight w:val="0"/>
          <w:marTop w:val="0"/>
          <w:marBottom w:val="0"/>
          <w:divBdr>
            <w:top w:val="none" w:sz="0" w:space="0" w:color="auto"/>
            <w:left w:val="none" w:sz="0" w:space="0" w:color="auto"/>
            <w:bottom w:val="none" w:sz="0" w:space="0" w:color="auto"/>
            <w:right w:val="none" w:sz="0" w:space="0" w:color="auto"/>
          </w:divBdr>
        </w:div>
        <w:div w:id="546574645">
          <w:marLeft w:val="2074"/>
          <w:marRight w:val="0"/>
          <w:marTop w:val="0"/>
          <w:marBottom w:val="0"/>
          <w:divBdr>
            <w:top w:val="none" w:sz="0" w:space="0" w:color="auto"/>
            <w:left w:val="none" w:sz="0" w:space="0" w:color="auto"/>
            <w:bottom w:val="none" w:sz="0" w:space="0" w:color="auto"/>
            <w:right w:val="none" w:sz="0" w:space="0" w:color="auto"/>
          </w:divBdr>
        </w:div>
        <w:div w:id="925764652">
          <w:marLeft w:val="720"/>
          <w:marRight w:val="0"/>
          <w:marTop w:val="0"/>
          <w:marBottom w:val="0"/>
          <w:divBdr>
            <w:top w:val="none" w:sz="0" w:space="0" w:color="auto"/>
            <w:left w:val="none" w:sz="0" w:space="0" w:color="auto"/>
            <w:bottom w:val="none" w:sz="0" w:space="0" w:color="auto"/>
            <w:right w:val="none" w:sz="0" w:space="0" w:color="auto"/>
          </w:divBdr>
        </w:div>
        <w:div w:id="470366088">
          <w:marLeft w:val="2074"/>
          <w:marRight w:val="0"/>
          <w:marTop w:val="0"/>
          <w:marBottom w:val="0"/>
          <w:divBdr>
            <w:top w:val="none" w:sz="0" w:space="0" w:color="auto"/>
            <w:left w:val="none" w:sz="0" w:space="0" w:color="auto"/>
            <w:bottom w:val="none" w:sz="0" w:space="0" w:color="auto"/>
            <w:right w:val="none" w:sz="0" w:space="0" w:color="auto"/>
          </w:divBdr>
        </w:div>
        <w:div w:id="332801292">
          <w:marLeft w:val="2074"/>
          <w:marRight w:val="0"/>
          <w:marTop w:val="0"/>
          <w:marBottom w:val="0"/>
          <w:divBdr>
            <w:top w:val="none" w:sz="0" w:space="0" w:color="auto"/>
            <w:left w:val="none" w:sz="0" w:space="0" w:color="auto"/>
            <w:bottom w:val="none" w:sz="0" w:space="0" w:color="auto"/>
            <w:right w:val="none" w:sz="0" w:space="0" w:color="auto"/>
          </w:divBdr>
        </w:div>
        <w:div w:id="1161390433">
          <w:marLeft w:val="2074"/>
          <w:marRight w:val="0"/>
          <w:marTop w:val="0"/>
          <w:marBottom w:val="0"/>
          <w:divBdr>
            <w:top w:val="none" w:sz="0" w:space="0" w:color="auto"/>
            <w:left w:val="none" w:sz="0" w:space="0" w:color="auto"/>
            <w:bottom w:val="none" w:sz="0" w:space="0" w:color="auto"/>
            <w:right w:val="none" w:sz="0" w:space="0" w:color="auto"/>
          </w:divBdr>
        </w:div>
        <w:div w:id="526068512">
          <w:marLeft w:val="2074"/>
          <w:marRight w:val="0"/>
          <w:marTop w:val="0"/>
          <w:marBottom w:val="0"/>
          <w:divBdr>
            <w:top w:val="none" w:sz="0" w:space="0" w:color="auto"/>
            <w:left w:val="none" w:sz="0" w:space="0" w:color="auto"/>
            <w:bottom w:val="none" w:sz="0" w:space="0" w:color="auto"/>
            <w:right w:val="none" w:sz="0" w:space="0" w:color="auto"/>
          </w:divBdr>
        </w:div>
        <w:div w:id="1407990010">
          <w:marLeft w:val="2074"/>
          <w:marRight w:val="0"/>
          <w:marTop w:val="0"/>
          <w:marBottom w:val="0"/>
          <w:divBdr>
            <w:top w:val="none" w:sz="0" w:space="0" w:color="auto"/>
            <w:left w:val="none" w:sz="0" w:space="0" w:color="auto"/>
            <w:bottom w:val="none" w:sz="0" w:space="0" w:color="auto"/>
            <w:right w:val="none" w:sz="0" w:space="0" w:color="auto"/>
          </w:divBdr>
        </w:div>
        <w:div w:id="902643115">
          <w:marLeft w:val="2074"/>
          <w:marRight w:val="0"/>
          <w:marTop w:val="0"/>
          <w:marBottom w:val="0"/>
          <w:divBdr>
            <w:top w:val="none" w:sz="0" w:space="0" w:color="auto"/>
            <w:left w:val="none" w:sz="0" w:space="0" w:color="auto"/>
            <w:bottom w:val="none" w:sz="0" w:space="0" w:color="auto"/>
            <w:right w:val="none" w:sz="0" w:space="0" w:color="auto"/>
          </w:divBdr>
        </w:div>
      </w:divsChild>
    </w:div>
    <w:div w:id="1596129381">
      <w:bodyDiv w:val="1"/>
      <w:marLeft w:val="0"/>
      <w:marRight w:val="0"/>
      <w:marTop w:val="0"/>
      <w:marBottom w:val="0"/>
      <w:divBdr>
        <w:top w:val="none" w:sz="0" w:space="0" w:color="auto"/>
        <w:left w:val="none" w:sz="0" w:space="0" w:color="auto"/>
        <w:bottom w:val="none" w:sz="0" w:space="0" w:color="auto"/>
        <w:right w:val="none" w:sz="0" w:space="0" w:color="auto"/>
      </w:divBdr>
      <w:divsChild>
        <w:div w:id="1256404571">
          <w:marLeft w:val="547"/>
          <w:marRight w:val="0"/>
          <w:marTop w:val="0"/>
          <w:marBottom w:val="0"/>
          <w:divBdr>
            <w:top w:val="none" w:sz="0" w:space="0" w:color="auto"/>
            <w:left w:val="none" w:sz="0" w:space="0" w:color="auto"/>
            <w:bottom w:val="none" w:sz="0" w:space="0" w:color="auto"/>
            <w:right w:val="none" w:sz="0" w:space="0" w:color="auto"/>
          </w:divBdr>
        </w:div>
        <w:div w:id="753471294">
          <w:marLeft w:val="547"/>
          <w:marRight w:val="0"/>
          <w:marTop w:val="0"/>
          <w:marBottom w:val="0"/>
          <w:divBdr>
            <w:top w:val="none" w:sz="0" w:space="0" w:color="auto"/>
            <w:left w:val="none" w:sz="0" w:space="0" w:color="auto"/>
            <w:bottom w:val="none" w:sz="0" w:space="0" w:color="auto"/>
            <w:right w:val="none" w:sz="0" w:space="0" w:color="auto"/>
          </w:divBdr>
        </w:div>
        <w:div w:id="2028406350">
          <w:marLeft w:val="547"/>
          <w:marRight w:val="0"/>
          <w:marTop w:val="0"/>
          <w:marBottom w:val="0"/>
          <w:divBdr>
            <w:top w:val="none" w:sz="0" w:space="0" w:color="auto"/>
            <w:left w:val="none" w:sz="0" w:space="0" w:color="auto"/>
            <w:bottom w:val="none" w:sz="0" w:space="0" w:color="auto"/>
            <w:right w:val="none" w:sz="0" w:space="0" w:color="auto"/>
          </w:divBdr>
        </w:div>
      </w:divsChild>
    </w:div>
    <w:div w:id="1712535990">
      <w:bodyDiv w:val="1"/>
      <w:marLeft w:val="0"/>
      <w:marRight w:val="0"/>
      <w:marTop w:val="0"/>
      <w:marBottom w:val="0"/>
      <w:divBdr>
        <w:top w:val="none" w:sz="0" w:space="0" w:color="auto"/>
        <w:left w:val="none" w:sz="0" w:space="0" w:color="auto"/>
        <w:bottom w:val="none" w:sz="0" w:space="0" w:color="auto"/>
        <w:right w:val="none" w:sz="0" w:space="0" w:color="auto"/>
      </w:divBdr>
      <w:divsChild>
        <w:div w:id="1488589858">
          <w:marLeft w:val="547"/>
          <w:marRight w:val="0"/>
          <w:marTop w:val="0"/>
          <w:marBottom w:val="0"/>
          <w:divBdr>
            <w:top w:val="none" w:sz="0" w:space="0" w:color="auto"/>
            <w:left w:val="none" w:sz="0" w:space="0" w:color="auto"/>
            <w:bottom w:val="none" w:sz="0" w:space="0" w:color="auto"/>
            <w:right w:val="none" w:sz="0" w:space="0" w:color="auto"/>
          </w:divBdr>
        </w:div>
      </w:divsChild>
    </w:div>
    <w:div w:id="1780950654">
      <w:bodyDiv w:val="1"/>
      <w:marLeft w:val="0"/>
      <w:marRight w:val="0"/>
      <w:marTop w:val="0"/>
      <w:marBottom w:val="0"/>
      <w:divBdr>
        <w:top w:val="none" w:sz="0" w:space="0" w:color="auto"/>
        <w:left w:val="none" w:sz="0" w:space="0" w:color="auto"/>
        <w:bottom w:val="none" w:sz="0" w:space="0" w:color="auto"/>
        <w:right w:val="none" w:sz="0" w:space="0" w:color="auto"/>
      </w:divBdr>
      <w:divsChild>
        <w:div w:id="483472727">
          <w:marLeft w:val="547"/>
          <w:marRight w:val="0"/>
          <w:marTop w:val="0"/>
          <w:marBottom w:val="0"/>
          <w:divBdr>
            <w:top w:val="none" w:sz="0" w:space="0" w:color="auto"/>
            <w:left w:val="none" w:sz="0" w:space="0" w:color="auto"/>
            <w:bottom w:val="none" w:sz="0" w:space="0" w:color="auto"/>
            <w:right w:val="none" w:sz="0" w:space="0" w:color="auto"/>
          </w:divBdr>
        </w:div>
        <w:div w:id="1577125914">
          <w:marLeft w:val="547"/>
          <w:marRight w:val="0"/>
          <w:marTop w:val="0"/>
          <w:marBottom w:val="0"/>
          <w:divBdr>
            <w:top w:val="none" w:sz="0" w:space="0" w:color="auto"/>
            <w:left w:val="none" w:sz="0" w:space="0" w:color="auto"/>
            <w:bottom w:val="none" w:sz="0" w:space="0" w:color="auto"/>
            <w:right w:val="none" w:sz="0" w:space="0" w:color="auto"/>
          </w:divBdr>
        </w:div>
      </w:divsChild>
    </w:div>
    <w:div w:id="2034302986">
      <w:bodyDiv w:val="1"/>
      <w:marLeft w:val="0"/>
      <w:marRight w:val="0"/>
      <w:marTop w:val="0"/>
      <w:marBottom w:val="0"/>
      <w:divBdr>
        <w:top w:val="none" w:sz="0" w:space="0" w:color="auto"/>
        <w:left w:val="none" w:sz="0" w:space="0" w:color="auto"/>
        <w:bottom w:val="none" w:sz="0" w:space="0" w:color="auto"/>
        <w:right w:val="none" w:sz="0" w:space="0" w:color="auto"/>
      </w:divBdr>
      <w:divsChild>
        <w:div w:id="725495145">
          <w:marLeft w:val="2074"/>
          <w:marRight w:val="0"/>
          <w:marTop w:val="0"/>
          <w:marBottom w:val="0"/>
          <w:divBdr>
            <w:top w:val="none" w:sz="0" w:space="0" w:color="auto"/>
            <w:left w:val="none" w:sz="0" w:space="0" w:color="auto"/>
            <w:bottom w:val="none" w:sz="0" w:space="0" w:color="auto"/>
            <w:right w:val="none" w:sz="0" w:space="0" w:color="auto"/>
          </w:divBdr>
        </w:div>
        <w:div w:id="1840076727">
          <w:marLeft w:val="2074"/>
          <w:marRight w:val="0"/>
          <w:marTop w:val="0"/>
          <w:marBottom w:val="0"/>
          <w:divBdr>
            <w:top w:val="none" w:sz="0" w:space="0" w:color="auto"/>
            <w:left w:val="none" w:sz="0" w:space="0" w:color="auto"/>
            <w:bottom w:val="none" w:sz="0" w:space="0" w:color="auto"/>
            <w:right w:val="none" w:sz="0" w:space="0" w:color="auto"/>
          </w:divBdr>
        </w:div>
        <w:div w:id="1924027563">
          <w:marLeft w:val="2074"/>
          <w:marRight w:val="0"/>
          <w:marTop w:val="0"/>
          <w:marBottom w:val="0"/>
          <w:divBdr>
            <w:top w:val="none" w:sz="0" w:space="0" w:color="auto"/>
            <w:left w:val="none" w:sz="0" w:space="0" w:color="auto"/>
            <w:bottom w:val="none" w:sz="0" w:space="0" w:color="auto"/>
            <w:right w:val="none" w:sz="0" w:space="0" w:color="auto"/>
          </w:divBdr>
        </w:div>
        <w:div w:id="1438863417">
          <w:marLeft w:val="2074"/>
          <w:marRight w:val="0"/>
          <w:marTop w:val="0"/>
          <w:marBottom w:val="0"/>
          <w:divBdr>
            <w:top w:val="none" w:sz="0" w:space="0" w:color="auto"/>
            <w:left w:val="none" w:sz="0" w:space="0" w:color="auto"/>
            <w:bottom w:val="none" w:sz="0" w:space="0" w:color="auto"/>
            <w:right w:val="none" w:sz="0" w:space="0" w:color="auto"/>
          </w:divBdr>
        </w:div>
        <w:div w:id="1673798691">
          <w:marLeft w:val="2074"/>
          <w:marRight w:val="0"/>
          <w:marTop w:val="0"/>
          <w:marBottom w:val="0"/>
          <w:divBdr>
            <w:top w:val="none" w:sz="0" w:space="0" w:color="auto"/>
            <w:left w:val="none" w:sz="0" w:space="0" w:color="auto"/>
            <w:bottom w:val="none" w:sz="0" w:space="0" w:color="auto"/>
            <w:right w:val="none" w:sz="0" w:space="0" w:color="auto"/>
          </w:divBdr>
        </w:div>
        <w:div w:id="1772704890">
          <w:marLeft w:val="2074"/>
          <w:marRight w:val="0"/>
          <w:marTop w:val="0"/>
          <w:marBottom w:val="0"/>
          <w:divBdr>
            <w:top w:val="none" w:sz="0" w:space="0" w:color="auto"/>
            <w:left w:val="none" w:sz="0" w:space="0" w:color="auto"/>
            <w:bottom w:val="none" w:sz="0" w:space="0" w:color="auto"/>
            <w:right w:val="none" w:sz="0" w:space="0" w:color="auto"/>
          </w:divBdr>
        </w:div>
      </w:divsChild>
    </w:div>
    <w:div w:id="206355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lanalto.gov.br/ccivil_03/_Ato2007-2010/2010/Decreto/D7171.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_Ato2007-2010/2010/Decreto/D7171.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07-2010/2010/Decreto/D7171.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_Ato2007-2010/2010/Decreto/D7171.htm"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planalto.gov.br/ccivil_03/_Ato2007-2010/2010/Decreto/D7171.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4D94E-C109-4B3B-AA72-0D0FBE390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12555</Words>
  <Characters>67798</Characters>
  <Application>Microsoft Office Word</Application>
  <DocSecurity>0</DocSecurity>
  <Lines>564</Lines>
  <Paragraphs>160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80193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Fábius Esteves</dc:creator>
  <cp:lastModifiedBy>Leonardo de Souza Azevedo</cp:lastModifiedBy>
  <cp:revision>6</cp:revision>
  <cp:lastPrinted>2015-09-28T14:36:00Z</cp:lastPrinted>
  <dcterms:created xsi:type="dcterms:W3CDTF">2015-09-28T14:35:00Z</dcterms:created>
  <dcterms:modified xsi:type="dcterms:W3CDTF">2015-09-28T14:58:00Z</dcterms:modified>
</cp:coreProperties>
</file>